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AF62E" w14:textId="71641F5E" w:rsidR="000544D1" w:rsidRPr="009278DF" w:rsidRDefault="000544D1" w:rsidP="000544D1">
      <w:pPr>
        <w:pStyle w:val="Nadpis1"/>
        <w:rPr>
          <w:sz w:val="28"/>
          <w:szCs w:val="28"/>
        </w:rPr>
      </w:pPr>
      <w:r w:rsidRPr="009278DF">
        <w:rPr>
          <w:sz w:val="28"/>
          <w:szCs w:val="28"/>
        </w:rPr>
        <w:t>Veřejn</w:t>
      </w:r>
      <w:r>
        <w:rPr>
          <w:sz w:val="28"/>
          <w:szCs w:val="28"/>
        </w:rPr>
        <w:t>ý zápis ze schůze výboru ČSO z</w:t>
      </w:r>
      <w:r w:rsidR="00406059">
        <w:rPr>
          <w:sz w:val="28"/>
          <w:szCs w:val="28"/>
        </w:rPr>
        <w:t> 16.–17</w:t>
      </w:r>
      <w:r>
        <w:rPr>
          <w:sz w:val="28"/>
          <w:szCs w:val="28"/>
        </w:rPr>
        <w:t xml:space="preserve">. </w:t>
      </w:r>
      <w:r w:rsidR="00406059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9278DF">
        <w:rPr>
          <w:sz w:val="28"/>
          <w:szCs w:val="28"/>
        </w:rPr>
        <w:t xml:space="preserve"> </w:t>
      </w:r>
      <w:r w:rsidR="00F72F54">
        <w:rPr>
          <w:sz w:val="28"/>
          <w:szCs w:val="28"/>
        </w:rPr>
        <w:t>202</w:t>
      </w:r>
      <w:r w:rsidR="00203B3C">
        <w:rPr>
          <w:sz w:val="28"/>
          <w:szCs w:val="28"/>
        </w:rPr>
        <w:t>6</w:t>
      </w:r>
    </w:p>
    <w:p w14:paraId="33A6B2F6" w14:textId="00EC446E" w:rsidR="00A14A93" w:rsidRDefault="00A14A93" w:rsidP="003B7768">
      <w:pPr>
        <w:pStyle w:val="Textbody"/>
        <w:rPr>
          <w:rFonts w:cs="Arial"/>
          <w:bCs/>
          <w:szCs w:val="18"/>
        </w:rPr>
      </w:pPr>
      <w:r w:rsidRPr="00A14A93">
        <w:rPr>
          <w:rFonts w:cs="Arial"/>
          <w:bCs/>
          <w:szCs w:val="18"/>
        </w:rPr>
        <w:t>osobně</w:t>
      </w:r>
      <w:r w:rsidR="00420286">
        <w:rPr>
          <w:rFonts w:cs="Arial"/>
          <w:bCs/>
          <w:szCs w:val="18"/>
        </w:rPr>
        <w:t xml:space="preserve">, </w:t>
      </w:r>
      <w:r w:rsidR="000F0BB3">
        <w:rPr>
          <w:rFonts w:cs="Arial"/>
          <w:bCs/>
          <w:szCs w:val="18"/>
        </w:rPr>
        <w:t>Křivá</w:t>
      </w:r>
    </w:p>
    <w:p w14:paraId="375127AF" w14:textId="32D96EEC" w:rsidR="003B7768" w:rsidRDefault="003B7768" w:rsidP="003B7768">
      <w:pPr>
        <w:pStyle w:val="Textbody"/>
      </w:pPr>
      <w:r>
        <w:t xml:space="preserve">Přítomní členové výboru: </w:t>
      </w:r>
      <w:r w:rsidR="00DE5DAC" w:rsidRPr="00DE5DAC">
        <w:t>Adamík, Kodet, Řimánek, Sedláček, Selementová, Strnad, Škorpíková</w:t>
      </w:r>
    </w:p>
    <w:p w14:paraId="0145E304" w14:textId="665772A3" w:rsidR="000544D1" w:rsidRDefault="003B7768" w:rsidP="003B7768">
      <w:pPr>
        <w:pStyle w:val="Textbody"/>
      </w:pPr>
      <w:r>
        <w:t xml:space="preserve">Za kancelář: </w:t>
      </w:r>
      <w:r w:rsidR="00031DAD" w:rsidRPr="00031DAD">
        <w:t>Vermouzek, Hošková</w:t>
      </w:r>
    </w:p>
    <w:p w14:paraId="50442F14" w14:textId="77777777" w:rsidR="00C576E9" w:rsidRDefault="00C576E9" w:rsidP="00BC3FC5">
      <w:pPr>
        <w:pStyle w:val="Textbody"/>
      </w:pPr>
    </w:p>
    <w:p w14:paraId="5C5E1504" w14:textId="6FEDA408" w:rsidR="00936624" w:rsidRDefault="00936624" w:rsidP="00936624">
      <w:r>
        <w:t xml:space="preserve">V období od poslední schůze výboru schválil výbor v elektronickém hlasování </w:t>
      </w:r>
      <w:r w:rsidR="00A64D95">
        <w:t>pravidla pro odměňování</w:t>
      </w:r>
      <w:r>
        <w:t xml:space="preserve"> ředitele kanceláře a manuál vizuální identity ČSO.</w:t>
      </w:r>
    </w:p>
    <w:p w14:paraId="78D2BC1B" w14:textId="77777777" w:rsidR="00936624" w:rsidRDefault="00936624" w:rsidP="00936624"/>
    <w:p w14:paraId="205922FB" w14:textId="3C443635" w:rsidR="00936624" w:rsidRDefault="00936624" w:rsidP="00936624">
      <w:r>
        <w:t xml:space="preserve">Výbor se seznámil s přípravami založení Nadace ČSO pro ochranu ptactva a nemá k </w:t>
      </w:r>
      <w:r w:rsidR="007E3D71">
        <w:t>průběhu</w:t>
      </w:r>
      <w:r>
        <w:t xml:space="preserve"> připomínky. </w:t>
      </w:r>
      <w:r w:rsidR="00015CD2">
        <w:t>Výbor s</w:t>
      </w:r>
      <w:r>
        <w:t>ouhlasí s použitím zkratky „ČSO” v názvu a s použitím motivu pěnice v</w:t>
      </w:r>
      <w:r w:rsidR="007E3D71">
        <w:t> </w:t>
      </w:r>
      <w:r>
        <w:t>logu</w:t>
      </w:r>
      <w:r w:rsidR="007E3D71">
        <w:t xml:space="preserve"> nadace</w:t>
      </w:r>
      <w:r>
        <w:t>.</w:t>
      </w:r>
    </w:p>
    <w:p w14:paraId="012C3860" w14:textId="77777777" w:rsidR="00015CD2" w:rsidRDefault="00015CD2" w:rsidP="00936624"/>
    <w:p w14:paraId="169FB993" w14:textId="71B7E29D" w:rsidR="00936624" w:rsidRDefault="00936624" w:rsidP="00936624">
      <w:r>
        <w:t xml:space="preserve">Výbor diskutoval teze připravované změny stanov, </w:t>
      </w:r>
      <w:r w:rsidR="00015CD2">
        <w:t>především umožnění</w:t>
      </w:r>
      <w:r>
        <w:t xml:space="preserve"> elektronické</w:t>
      </w:r>
      <w:r w:rsidR="00015CD2">
        <w:t>ho</w:t>
      </w:r>
      <w:r>
        <w:t xml:space="preserve"> hlasování</w:t>
      </w:r>
      <w:r w:rsidR="00015CD2">
        <w:t xml:space="preserve"> členské schůze</w:t>
      </w:r>
      <w:r>
        <w:t xml:space="preserve">, </w:t>
      </w:r>
      <w:r w:rsidR="00015CD2">
        <w:t xml:space="preserve">kodifikace pravidel pro </w:t>
      </w:r>
      <w:r>
        <w:t>kolektivní členství a rozhodovací pravomoci statutárních zástupců. Přesné znění bude dopracováno na podzim.</w:t>
      </w:r>
    </w:p>
    <w:p w14:paraId="09D3B330" w14:textId="77777777" w:rsidR="00015CD2" w:rsidRDefault="00015CD2" w:rsidP="00936624"/>
    <w:p w14:paraId="089EED56" w14:textId="77777777" w:rsidR="00936624" w:rsidRDefault="00936624" w:rsidP="00936624">
      <w:r>
        <w:t>Výbor pokračoval v diskusi o podpoře regionální ornitologické práce. V lednu 2027 uspořádá setkání výboru se zástupci poboček, na kterém budou diskutovány možnosti, jak regionální práci posílit.</w:t>
      </w:r>
    </w:p>
    <w:p w14:paraId="7532DB15" w14:textId="77777777" w:rsidR="00015CD2" w:rsidRDefault="00015CD2" w:rsidP="00936624"/>
    <w:p w14:paraId="5403A0CE" w14:textId="77777777" w:rsidR="00936624" w:rsidRDefault="00936624" w:rsidP="00936624">
      <w:r>
        <w:t>Výbor rozhodl, že časopis Sylvia bude od roku 2027 vycházet pouze v elektronické podobě.</w:t>
      </w:r>
    </w:p>
    <w:p w14:paraId="4853A183" w14:textId="77777777" w:rsidR="00015CD2" w:rsidRDefault="00015CD2" w:rsidP="00936624"/>
    <w:p w14:paraId="2A3CF141" w14:textId="77777777" w:rsidR="00936624" w:rsidRDefault="00936624" w:rsidP="00936624">
      <w:r>
        <w:t>Výbor vzal na vědomí zprávu o hospodaření ČSO za první pololetí 2026 a shledal aktuální rozložení zdrojů organizace jako dobrý základ její stability.</w:t>
      </w:r>
    </w:p>
    <w:p w14:paraId="1F2F750F" w14:textId="77777777" w:rsidR="00ED532C" w:rsidRDefault="00ED532C" w:rsidP="00936624"/>
    <w:p w14:paraId="7F000C19" w14:textId="77777777" w:rsidR="00936624" w:rsidRDefault="00936624" w:rsidP="00936624">
      <w:r>
        <w:t>Výbor diskutoval možnost kooptace dalšího člena výboru s ekonomickým zaměřením.</w:t>
      </w:r>
    </w:p>
    <w:p w14:paraId="79FA0813" w14:textId="77777777" w:rsidR="00ED532C" w:rsidRDefault="00ED532C" w:rsidP="00936624"/>
    <w:p w14:paraId="3FDD11D8" w14:textId="77777777" w:rsidR="00936624" w:rsidRDefault="00936624" w:rsidP="00936624">
      <w:r>
        <w:t xml:space="preserve">Výbor schválil udělení Ceny ČSO Tereze a Gašparovi </w:t>
      </w:r>
      <w:proofErr w:type="spellStart"/>
      <w:r>
        <w:t>Čamlíkovým</w:t>
      </w:r>
      <w:proofErr w:type="spellEnd"/>
      <w:r>
        <w:t xml:space="preserve"> za zajištění vynikajícího fungování Jihomoravské pobočky ČSO.</w:t>
      </w:r>
    </w:p>
    <w:p w14:paraId="1E21877E" w14:textId="77777777" w:rsidR="00ED532C" w:rsidRDefault="00ED532C" w:rsidP="00936624"/>
    <w:p w14:paraId="1F026190" w14:textId="251512B4" w:rsidR="00936624" w:rsidRDefault="00A934C1" w:rsidP="00936624">
      <w:r>
        <w:t xml:space="preserve">Výbor se seznámil se stavem příprav podzimní konference a členské schůze ČSO, které proběhnou </w:t>
      </w:r>
      <w:r w:rsidR="005E4F69">
        <w:t>16.–18. října v Brně.</w:t>
      </w:r>
    </w:p>
    <w:p w14:paraId="326E2368" w14:textId="77777777" w:rsidR="00A934C1" w:rsidRDefault="00A934C1" w:rsidP="00936624"/>
    <w:p w14:paraId="705A604B" w14:textId="37019E5C" w:rsidR="00C576E9" w:rsidRDefault="00936624" w:rsidP="00936624">
      <w:r>
        <w:t xml:space="preserve">Výbor vzal na vědomí zprávu o </w:t>
      </w:r>
      <w:r w:rsidR="005E4F69">
        <w:t xml:space="preserve">vývoji </w:t>
      </w:r>
      <w:r>
        <w:t>členské základn</w:t>
      </w:r>
      <w:r w:rsidR="005E4F69">
        <w:t>y</w:t>
      </w:r>
      <w:r>
        <w:t xml:space="preserve"> a </w:t>
      </w:r>
      <w:r w:rsidR="005E4F69">
        <w:t xml:space="preserve">o </w:t>
      </w:r>
      <w:r>
        <w:t>fundraisingu, kterou hodnotí pozitivně.</w:t>
      </w:r>
    </w:p>
    <w:p w14:paraId="1C28B298" w14:textId="77777777" w:rsidR="00C576E9" w:rsidRDefault="00C576E9" w:rsidP="00C63A11"/>
    <w:p w14:paraId="5AFE7285" w14:textId="333A9934" w:rsidR="00551AE1" w:rsidRDefault="00C41E09" w:rsidP="00C63A11">
      <w:r>
        <w:t>Zapsal: Vermouzek</w:t>
      </w:r>
    </w:p>
    <w:sectPr w:rsidR="00551AE1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55298" w14:textId="77777777" w:rsidR="000D651B" w:rsidRDefault="000D651B" w:rsidP="00D723DA">
      <w:r>
        <w:separator/>
      </w:r>
    </w:p>
  </w:endnote>
  <w:endnote w:type="continuationSeparator" w:id="0">
    <w:p w14:paraId="4B68664B" w14:textId="77777777" w:rsidR="000D651B" w:rsidRDefault="000D651B" w:rsidP="00D72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0FBDE" w14:textId="72B247A3" w:rsidR="009D0254" w:rsidRDefault="009D0254">
    <w:pPr>
      <w:pStyle w:val="Zpat"/>
    </w:pPr>
    <w:r>
      <w:fldChar w:fldCharType="begin"/>
    </w:r>
    <w:r>
      <w:instrText xml:space="preserve"> PAGE </w:instrText>
    </w:r>
    <w:r>
      <w:fldChar w:fldCharType="separate"/>
    </w:r>
    <w:r w:rsidR="0084709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064B9" w14:textId="77777777" w:rsidR="000D651B" w:rsidRDefault="000D651B" w:rsidP="00D723DA">
      <w:r>
        <w:separator/>
      </w:r>
    </w:p>
  </w:footnote>
  <w:footnote w:type="continuationSeparator" w:id="0">
    <w:p w14:paraId="3CC7B9A9" w14:textId="77777777" w:rsidR="000D651B" w:rsidRDefault="000D651B" w:rsidP="00D72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5DC"/>
    <w:multiLevelType w:val="hybridMultilevel"/>
    <w:tmpl w:val="F7CE3D52"/>
    <w:lvl w:ilvl="0" w:tplc="E2EAC6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47A56"/>
    <w:multiLevelType w:val="multilevel"/>
    <w:tmpl w:val="0C4E8510"/>
    <w:styleLink w:val="WWNum12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0D801381"/>
    <w:multiLevelType w:val="multilevel"/>
    <w:tmpl w:val="FFD060A2"/>
    <w:styleLink w:val="WWNum25"/>
    <w:lvl w:ilvl="0">
      <w:numFmt w:val="bullet"/>
      <w:lvlText w:val="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6B60A44"/>
    <w:multiLevelType w:val="multilevel"/>
    <w:tmpl w:val="28A49C32"/>
    <w:styleLink w:val="WWNum13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8E2B3D"/>
    <w:multiLevelType w:val="multilevel"/>
    <w:tmpl w:val="06B489EA"/>
    <w:styleLink w:val="WWNum15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1ED1780A"/>
    <w:multiLevelType w:val="multilevel"/>
    <w:tmpl w:val="F37455FE"/>
    <w:styleLink w:val="WWNum10"/>
    <w:lvl w:ilvl="0">
      <w:numFmt w:val="bullet"/>
      <w:lvlText w:val=""/>
      <w:lvlJc w:val="left"/>
      <w:pPr>
        <w:ind w:left="720" w:hanging="360"/>
      </w:pPr>
      <w:rPr>
        <w:color w:val="00000A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201A3503"/>
    <w:multiLevelType w:val="multilevel"/>
    <w:tmpl w:val="DCEABB62"/>
    <w:styleLink w:val="WWNum9"/>
    <w:lvl w:ilvl="0">
      <w:start w:val="1"/>
      <w:numFmt w:val="decimal"/>
      <w:lvlText w:val="%1."/>
      <w:lvlJc w:val="left"/>
      <w:pPr>
        <w:ind w:left="926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68E55AC"/>
    <w:multiLevelType w:val="multilevel"/>
    <w:tmpl w:val="CFAEDDF4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6E30848"/>
    <w:multiLevelType w:val="multilevel"/>
    <w:tmpl w:val="C06CAAA8"/>
    <w:styleLink w:val="WWNum20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2B72006D"/>
    <w:multiLevelType w:val="multilevel"/>
    <w:tmpl w:val="03B21D5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029401B"/>
    <w:multiLevelType w:val="multilevel"/>
    <w:tmpl w:val="FD4CD716"/>
    <w:styleLink w:val="WWNum21"/>
    <w:lvl w:ilvl="0">
      <w:numFmt w:val="bullet"/>
      <w:lvlText w:val="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1" w15:restartNumberingAfterBreak="0">
    <w:nsid w:val="31072140"/>
    <w:multiLevelType w:val="multilevel"/>
    <w:tmpl w:val="B70A8A7C"/>
    <w:styleLink w:val="WWNum11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2" w15:restartNumberingAfterBreak="0">
    <w:nsid w:val="33226FFD"/>
    <w:multiLevelType w:val="multilevel"/>
    <w:tmpl w:val="12D2634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7027493"/>
    <w:multiLevelType w:val="multilevel"/>
    <w:tmpl w:val="0E5A1100"/>
    <w:styleLink w:val="WWNum2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4" w15:restartNumberingAfterBreak="0">
    <w:nsid w:val="393320D8"/>
    <w:multiLevelType w:val="multilevel"/>
    <w:tmpl w:val="632CEF5C"/>
    <w:styleLink w:val="WWNum8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39D61772"/>
    <w:multiLevelType w:val="multilevel"/>
    <w:tmpl w:val="492EDE14"/>
    <w:styleLink w:val="WWNum16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435F45A1"/>
    <w:multiLevelType w:val="multilevel"/>
    <w:tmpl w:val="CBB42F7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B3919DF"/>
    <w:multiLevelType w:val="multilevel"/>
    <w:tmpl w:val="5A06FA26"/>
    <w:styleLink w:val="WWNum19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4DE1078A"/>
    <w:multiLevelType w:val="multilevel"/>
    <w:tmpl w:val="DD883452"/>
    <w:styleLink w:val="Outlin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4E165ABC"/>
    <w:multiLevelType w:val="multilevel"/>
    <w:tmpl w:val="412A52B2"/>
    <w:styleLink w:val="WWNum26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F315C66"/>
    <w:multiLevelType w:val="multilevel"/>
    <w:tmpl w:val="F80A346A"/>
    <w:styleLink w:val="WWNum14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1" w15:restartNumberingAfterBreak="0">
    <w:nsid w:val="55241AF9"/>
    <w:multiLevelType w:val="hybridMultilevel"/>
    <w:tmpl w:val="02DE61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A2264"/>
    <w:multiLevelType w:val="multilevel"/>
    <w:tmpl w:val="2424F328"/>
    <w:styleLink w:val="WWNum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CA0FA9"/>
    <w:multiLevelType w:val="hybridMultilevel"/>
    <w:tmpl w:val="C3449990"/>
    <w:lvl w:ilvl="0" w:tplc="010A551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228A0"/>
    <w:multiLevelType w:val="multilevel"/>
    <w:tmpl w:val="5C882FEC"/>
    <w:styleLink w:val="WWNum23"/>
    <w:lvl w:ilvl="0">
      <w:numFmt w:val="bullet"/>
      <w:lvlText w:val="-"/>
      <w:lvlJc w:val="left"/>
      <w:pPr>
        <w:ind w:left="720" w:hanging="360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5" w15:restartNumberingAfterBreak="0">
    <w:nsid w:val="660346CE"/>
    <w:multiLevelType w:val="multilevel"/>
    <w:tmpl w:val="FAE0EBBC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8280123"/>
    <w:multiLevelType w:val="multilevel"/>
    <w:tmpl w:val="A77CD3A8"/>
    <w:styleLink w:val="WWNum4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7" w15:restartNumberingAfterBreak="0">
    <w:nsid w:val="6C7D3602"/>
    <w:multiLevelType w:val="hybridMultilevel"/>
    <w:tmpl w:val="414699F0"/>
    <w:lvl w:ilvl="0" w:tplc="8ADEF89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A317F"/>
    <w:multiLevelType w:val="hybridMultilevel"/>
    <w:tmpl w:val="267016CC"/>
    <w:lvl w:ilvl="0" w:tplc="5F7EC52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A079CA"/>
    <w:multiLevelType w:val="multilevel"/>
    <w:tmpl w:val="FB6ACCEE"/>
    <w:styleLink w:val="WWNum27"/>
    <w:lvl w:ilvl="0">
      <w:numFmt w:val="bullet"/>
      <w:lvlText w:val="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0" w15:restartNumberingAfterBreak="0">
    <w:nsid w:val="75FC2626"/>
    <w:multiLevelType w:val="multilevel"/>
    <w:tmpl w:val="85826B2A"/>
    <w:styleLink w:val="WWNum22"/>
    <w:lvl w:ilvl="0">
      <w:numFmt w:val="bullet"/>
      <w:lvlText w:val="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1" w15:restartNumberingAfterBreak="0">
    <w:nsid w:val="7C5D5B4F"/>
    <w:multiLevelType w:val="hybridMultilevel"/>
    <w:tmpl w:val="EEEC89FC"/>
    <w:lvl w:ilvl="0" w:tplc="DB46BD04">
      <w:start w:val="1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866BB3"/>
    <w:multiLevelType w:val="multilevel"/>
    <w:tmpl w:val="F6B066D6"/>
    <w:styleLink w:val="WW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EEB5B71"/>
    <w:multiLevelType w:val="multilevel"/>
    <w:tmpl w:val="9EA6E796"/>
    <w:styleLink w:val="WWNum24"/>
    <w:lvl w:ilvl="0">
      <w:numFmt w:val="bullet"/>
      <w:lvlText w:val=""/>
      <w:lvlJc w:val="left"/>
      <w:pPr>
        <w:ind w:left="720" w:hanging="360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452554053">
    <w:abstractNumId w:val="18"/>
  </w:num>
  <w:num w:numId="2" w16cid:durableId="1993213250">
    <w:abstractNumId w:val="16"/>
  </w:num>
  <w:num w:numId="3" w16cid:durableId="1931347793">
    <w:abstractNumId w:val="13"/>
  </w:num>
  <w:num w:numId="4" w16cid:durableId="1478302426">
    <w:abstractNumId w:val="22"/>
  </w:num>
  <w:num w:numId="5" w16cid:durableId="1086921574">
    <w:abstractNumId w:val="26"/>
  </w:num>
  <w:num w:numId="6" w16cid:durableId="1025668699">
    <w:abstractNumId w:val="12"/>
  </w:num>
  <w:num w:numId="7" w16cid:durableId="1638997407">
    <w:abstractNumId w:val="25"/>
  </w:num>
  <w:num w:numId="8" w16cid:durableId="481315011">
    <w:abstractNumId w:val="7"/>
  </w:num>
  <w:num w:numId="9" w16cid:durableId="2005281306">
    <w:abstractNumId w:val="14"/>
  </w:num>
  <w:num w:numId="10" w16cid:durableId="995651649">
    <w:abstractNumId w:val="6"/>
  </w:num>
  <w:num w:numId="11" w16cid:durableId="1359816436">
    <w:abstractNumId w:val="5"/>
  </w:num>
  <w:num w:numId="12" w16cid:durableId="2039164164">
    <w:abstractNumId w:val="11"/>
  </w:num>
  <w:num w:numId="13" w16cid:durableId="533226412">
    <w:abstractNumId w:val="1"/>
  </w:num>
  <w:num w:numId="14" w16cid:durableId="359821114">
    <w:abstractNumId w:val="3"/>
  </w:num>
  <w:num w:numId="15" w16cid:durableId="146283417">
    <w:abstractNumId w:val="20"/>
  </w:num>
  <w:num w:numId="16" w16cid:durableId="888226770">
    <w:abstractNumId w:val="4"/>
  </w:num>
  <w:num w:numId="17" w16cid:durableId="122772516">
    <w:abstractNumId w:val="15"/>
  </w:num>
  <w:num w:numId="18" w16cid:durableId="230776320">
    <w:abstractNumId w:val="9"/>
  </w:num>
  <w:num w:numId="19" w16cid:durableId="832254709">
    <w:abstractNumId w:val="32"/>
  </w:num>
  <w:num w:numId="20" w16cid:durableId="288555644">
    <w:abstractNumId w:val="17"/>
  </w:num>
  <w:num w:numId="21" w16cid:durableId="1000504782">
    <w:abstractNumId w:val="8"/>
  </w:num>
  <w:num w:numId="22" w16cid:durableId="259798077">
    <w:abstractNumId w:val="10"/>
  </w:num>
  <w:num w:numId="23" w16cid:durableId="1380586658">
    <w:abstractNumId w:val="30"/>
  </w:num>
  <w:num w:numId="24" w16cid:durableId="428426843">
    <w:abstractNumId w:val="24"/>
  </w:num>
  <w:num w:numId="25" w16cid:durableId="596601217">
    <w:abstractNumId w:val="33"/>
  </w:num>
  <w:num w:numId="26" w16cid:durableId="1869948876">
    <w:abstractNumId w:val="2"/>
  </w:num>
  <w:num w:numId="27" w16cid:durableId="511409660">
    <w:abstractNumId w:val="19"/>
  </w:num>
  <w:num w:numId="28" w16cid:durableId="652953020">
    <w:abstractNumId w:val="29"/>
  </w:num>
  <w:num w:numId="29" w16cid:durableId="739982960">
    <w:abstractNumId w:val="21"/>
  </w:num>
  <w:num w:numId="30" w16cid:durableId="817843411">
    <w:abstractNumId w:val="0"/>
  </w:num>
  <w:num w:numId="31" w16cid:durableId="2003001149">
    <w:abstractNumId w:val="27"/>
  </w:num>
  <w:num w:numId="32" w16cid:durableId="2083527660">
    <w:abstractNumId w:val="23"/>
  </w:num>
  <w:num w:numId="33" w16cid:durableId="1849368795">
    <w:abstractNumId w:val="28"/>
  </w:num>
  <w:num w:numId="34" w16cid:durableId="6643587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E1"/>
    <w:rsid w:val="00002032"/>
    <w:rsid w:val="00007D17"/>
    <w:rsid w:val="00012409"/>
    <w:rsid w:val="00015CD2"/>
    <w:rsid w:val="00024456"/>
    <w:rsid w:val="00024463"/>
    <w:rsid w:val="00024580"/>
    <w:rsid w:val="000271E9"/>
    <w:rsid w:val="00031DAD"/>
    <w:rsid w:val="000544D1"/>
    <w:rsid w:val="00071D9D"/>
    <w:rsid w:val="00076BD0"/>
    <w:rsid w:val="000A1742"/>
    <w:rsid w:val="000A6F13"/>
    <w:rsid w:val="000B7EE3"/>
    <w:rsid w:val="000C12C4"/>
    <w:rsid w:val="000C5CF5"/>
    <w:rsid w:val="000C6174"/>
    <w:rsid w:val="000D3129"/>
    <w:rsid w:val="000D34D4"/>
    <w:rsid w:val="000D651B"/>
    <w:rsid w:val="000E48EF"/>
    <w:rsid w:val="000E49C0"/>
    <w:rsid w:val="000F0BB3"/>
    <w:rsid w:val="00111195"/>
    <w:rsid w:val="00135FD4"/>
    <w:rsid w:val="001374CE"/>
    <w:rsid w:val="00144976"/>
    <w:rsid w:val="00151F0F"/>
    <w:rsid w:val="00162B73"/>
    <w:rsid w:val="001723BA"/>
    <w:rsid w:val="00181C7D"/>
    <w:rsid w:val="001A20D4"/>
    <w:rsid w:val="001A4B57"/>
    <w:rsid w:val="001B63B4"/>
    <w:rsid w:val="001C036E"/>
    <w:rsid w:val="001C0465"/>
    <w:rsid w:val="001E5BF0"/>
    <w:rsid w:val="001F0623"/>
    <w:rsid w:val="00203B3C"/>
    <w:rsid w:val="002046E8"/>
    <w:rsid w:val="00210CDE"/>
    <w:rsid w:val="00226AF5"/>
    <w:rsid w:val="002330FD"/>
    <w:rsid w:val="0023736D"/>
    <w:rsid w:val="00245F8E"/>
    <w:rsid w:val="0025044F"/>
    <w:rsid w:val="002546F2"/>
    <w:rsid w:val="0025776C"/>
    <w:rsid w:val="0026073C"/>
    <w:rsid w:val="00266A57"/>
    <w:rsid w:val="00272E61"/>
    <w:rsid w:val="00291564"/>
    <w:rsid w:val="002926DA"/>
    <w:rsid w:val="00293829"/>
    <w:rsid w:val="002A53C0"/>
    <w:rsid w:val="002B2A13"/>
    <w:rsid w:val="002D3C59"/>
    <w:rsid w:val="002E1061"/>
    <w:rsid w:val="002F281C"/>
    <w:rsid w:val="002F35A4"/>
    <w:rsid w:val="00302E5E"/>
    <w:rsid w:val="003135EB"/>
    <w:rsid w:val="00314D97"/>
    <w:rsid w:val="00321190"/>
    <w:rsid w:val="003232B9"/>
    <w:rsid w:val="00327C2D"/>
    <w:rsid w:val="00332093"/>
    <w:rsid w:val="003504BF"/>
    <w:rsid w:val="00351EE4"/>
    <w:rsid w:val="0035772B"/>
    <w:rsid w:val="003577DF"/>
    <w:rsid w:val="003869E4"/>
    <w:rsid w:val="003870B3"/>
    <w:rsid w:val="003976E4"/>
    <w:rsid w:val="003B7768"/>
    <w:rsid w:val="003C7B15"/>
    <w:rsid w:val="003D6754"/>
    <w:rsid w:val="003E22E2"/>
    <w:rsid w:val="003F7769"/>
    <w:rsid w:val="00402C85"/>
    <w:rsid w:val="00404F16"/>
    <w:rsid w:val="00406059"/>
    <w:rsid w:val="004161AC"/>
    <w:rsid w:val="00420286"/>
    <w:rsid w:val="00423611"/>
    <w:rsid w:val="00434122"/>
    <w:rsid w:val="00437640"/>
    <w:rsid w:val="004534D9"/>
    <w:rsid w:val="00453F90"/>
    <w:rsid w:val="00492783"/>
    <w:rsid w:val="004B03DA"/>
    <w:rsid w:val="004B1A98"/>
    <w:rsid w:val="004C1EC1"/>
    <w:rsid w:val="004C2A51"/>
    <w:rsid w:val="004C4A97"/>
    <w:rsid w:val="004C72F3"/>
    <w:rsid w:val="004E2889"/>
    <w:rsid w:val="004E493D"/>
    <w:rsid w:val="004F0018"/>
    <w:rsid w:val="00511988"/>
    <w:rsid w:val="00513C86"/>
    <w:rsid w:val="00517D18"/>
    <w:rsid w:val="00522200"/>
    <w:rsid w:val="00537FB7"/>
    <w:rsid w:val="005417DA"/>
    <w:rsid w:val="005422A4"/>
    <w:rsid w:val="005424FA"/>
    <w:rsid w:val="00551AE1"/>
    <w:rsid w:val="00555A8B"/>
    <w:rsid w:val="00560D0E"/>
    <w:rsid w:val="00565B62"/>
    <w:rsid w:val="00565EAD"/>
    <w:rsid w:val="00587F15"/>
    <w:rsid w:val="005A123B"/>
    <w:rsid w:val="005B07F0"/>
    <w:rsid w:val="005B27AF"/>
    <w:rsid w:val="005B40B0"/>
    <w:rsid w:val="005C797C"/>
    <w:rsid w:val="005D35C7"/>
    <w:rsid w:val="005E4F69"/>
    <w:rsid w:val="005F1F3A"/>
    <w:rsid w:val="00603943"/>
    <w:rsid w:val="006102BF"/>
    <w:rsid w:val="00613605"/>
    <w:rsid w:val="00627598"/>
    <w:rsid w:val="00634FB8"/>
    <w:rsid w:val="00637E36"/>
    <w:rsid w:val="00646A62"/>
    <w:rsid w:val="00664175"/>
    <w:rsid w:val="00674230"/>
    <w:rsid w:val="006826DC"/>
    <w:rsid w:val="00685CC6"/>
    <w:rsid w:val="00695040"/>
    <w:rsid w:val="006A2670"/>
    <w:rsid w:val="006A49A9"/>
    <w:rsid w:val="006A75A3"/>
    <w:rsid w:val="006B273E"/>
    <w:rsid w:val="006B29A5"/>
    <w:rsid w:val="006C39A0"/>
    <w:rsid w:val="006D6096"/>
    <w:rsid w:val="006F452B"/>
    <w:rsid w:val="006F4BAD"/>
    <w:rsid w:val="006F7AD6"/>
    <w:rsid w:val="00711449"/>
    <w:rsid w:val="00717055"/>
    <w:rsid w:val="00733082"/>
    <w:rsid w:val="007405B3"/>
    <w:rsid w:val="00742BC5"/>
    <w:rsid w:val="007534EF"/>
    <w:rsid w:val="00753F2F"/>
    <w:rsid w:val="00764772"/>
    <w:rsid w:val="00764DF3"/>
    <w:rsid w:val="007918EF"/>
    <w:rsid w:val="007C25B0"/>
    <w:rsid w:val="007C5905"/>
    <w:rsid w:val="007D767D"/>
    <w:rsid w:val="007E2061"/>
    <w:rsid w:val="007E2580"/>
    <w:rsid w:val="007E3D71"/>
    <w:rsid w:val="007F2264"/>
    <w:rsid w:val="007F4559"/>
    <w:rsid w:val="008143F4"/>
    <w:rsid w:val="00814C9F"/>
    <w:rsid w:val="00815A62"/>
    <w:rsid w:val="0082508F"/>
    <w:rsid w:val="0083733B"/>
    <w:rsid w:val="00846EA8"/>
    <w:rsid w:val="00847090"/>
    <w:rsid w:val="00871D24"/>
    <w:rsid w:val="008731B1"/>
    <w:rsid w:val="00885152"/>
    <w:rsid w:val="008A6397"/>
    <w:rsid w:val="008B2F6D"/>
    <w:rsid w:val="008C1A79"/>
    <w:rsid w:val="008C284B"/>
    <w:rsid w:val="008C40E5"/>
    <w:rsid w:val="008D0010"/>
    <w:rsid w:val="008F0D87"/>
    <w:rsid w:val="008F6DF6"/>
    <w:rsid w:val="008F72F0"/>
    <w:rsid w:val="008F7F77"/>
    <w:rsid w:val="008F7FE5"/>
    <w:rsid w:val="0090212B"/>
    <w:rsid w:val="009106B9"/>
    <w:rsid w:val="009122EF"/>
    <w:rsid w:val="009159EB"/>
    <w:rsid w:val="00916DF7"/>
    <w:rsid w:val="009220EE"/>
    <w:rsid w:val="00933BE4"/>
    <w:rsid w:val="00936624"/>
    <w:rsid w:val="009428FA"/>
    <w:rsid w:val="009520B1"/>
    <w:rsid w:val="00987794"/>
    <w:rsid w:val="00987A27"/>
    <w:rsid w:val="0099380D"/>
    <w:rsid w:val="00995F3B"/>
    <w:rsid w:val="009A5850"/>
    <w:rsid w:val="009C5355"/>
    <w:rsid w:val="009D0254"/>
    <w:rsid w:val="009D167D"/>
    <w:rsid w:val="009F1A42"/>
    <w:rsid w:val="009F2418"/>
    <w:rsid w:val="009F467E"/>
    <w:rsid w:val="00A13A1E"/>
    <w:rsid w:val="00A14A93"/>
    <w:rsid w:val="00A40EA5"/>
    <w:rsid w:val="00A44CA7"/>
    <w:rsid w:val="00A51456"/>
    <w:rsid w:val="00A573B1"/>
    <w:rsid w:val="00A64D95"/>
    <w:rsid w:val="00A76B49"/>
    <w:rsid w:val="00A80303"/>
    <w:rsid w:val="00A84E77"/>
    <w:rsid w:val="00A934C1"/>
    <w:rsid w:val="00A94606"/>
    <w:rsid w:val="00A9762E"/>
    <w:rsid w:val="00AA49C9"/>
    <w:rsid w:val="00AB00DA"/>
    <w:rsid w:val="00AC0632"/>
    <w:rsid w:val="00AC4E52"/>
    <w:rsid w:val="00AD3A63"/>
    <w:rsid w:val="00AE0AA5"/>
    <w:rsid w:val="00AF0D25"/>
    <w:rsid w:val="00AF7E49"/>
    <w:rsid w:val="00B04850"/>
    <w:rsid w:val="00B203D5"/>
    <w:rsid w:val="00B26DFF"/>
    <w:rsid w:val="00B27B6C"/>
    <w:rsid w:val="00B32CE0"/>
    <w:rsid w:val="00B42B7A"/>
    <w:rsid w:val="00B57F69"/>
    <w:rsid w:val="00B627B6"/>
    <w:rsid w:val="00B70F78"/>
    <w:rsid w:val="00B73D7E"/>
    <w:rsid w:val="00B76507"/>
    <w:rsid w:val="00B7737B"/>
    <w:rsid w:val="00B83B6E"/>
    <w:rsid w:val="00B87374"/>
    <w:rsid w:val="00B91115"/>
    <w:rsid w:val="00B915B2"/>
    <w:rsid w:val="00B939BF"/>
    <w:rsid w:val="00BA0756"/>
    <w:rsid w:val="00BB6AB7"/>
    <w:rsid w:val="00BC3FC5"/>
    <w:rsid w:val="00BC4FE6"/>
    <w:rsid w:val="00C043CD"/>
    <w:rsid w:val="00C34E8B"/>
    <w:rsid w:val="00C36F40"/>
    <w:rsid w:val="00C40839"/>
    <w:rsid w:val="00C41E09"/>
    <w:rsid w:val="00C44D2E"/>
    <w:rsid w:val="00C463D2"/>
    <w:rsid w:val="00C46F79"/>
    <w:rsid w:val="00C478EE"/>
    <w:rsid w:val="00C5506D"/>
    <w:rsid w:val="00C576E9"/>
    <w:rsid w:val="00C57809"/>
    <w:rsid w:val="00C63471"/>
    <w:rsid w:val="00C63A11"/>
    <w:rsid w:val="00C66C36"/>
    <w:rsid w:val="00C7383D"/>
    <w:rsid w:val="00CA2DE2"/>
    <w:rsid w:val="00CB0533"/>
    <w:rsid w:val="00CB33BB"/>
    <w:rsid w:val="00CB44E0"/>
    <w:rsid w:val="00CB55DD"/>
    <w:rsid w:val="00CB7319"/>
    <w:rsid w:val="00CC5263"/>
    <w:rsid w:val="00CC654A"/>
    <w:rsid w:val="00CE5282"/>
    <w:rsid w:val="00CF15C9"/>
    <w:rsid w:val="00CF2382"/>
    <w:rsid w:val="00CF709F"/>
    <w:rsid w:val="00D00DC4"/>
    <w:rsid w:val="00D13F17"/>
    <w:rsid w:val="00D21129"/>
    <w:rsid w:val="00D31197"/>
    <w:rsid w:val="00D47D11"/>
    <w:rsid w:val="00D510D0"/>
    <w:rsid w:val="00D6180C"/>
    <w:rsid w:val="00D646E8"/>
    <w:rsid w:val="00D723DA"/>
    <w:rsid w:val="00D75E72"/>
    <w:rsid w:val="00D83DD0"/>
    <w:rsid w:val="00D84E1B"/>
    <w:rsid w:val="00D92691"/>
    <w:rsid w:val="00DA646B"/>
    <w:rsid w:val="00DC2618"/>
    <w:rsid w:val="00DE0B25"/>
    <w:rsid w:val="00DE5DAC"/>
    <w:rsid w:val="00DF5E80"/>
    <w:rsid w:val="00DF7730"/>
    <w:rsid w:val="00E043A3"/>
    <w:rsid w:val="00E147BD"/>
    <w:rsid w:val="00E14BE5"/>
    <w:rsid w:val="00E17E43"/>
    <w:rsid w:val="00E21ADF"/>
    <w:rsid w:val="00E36F61"/>
    <w:rsid w:val="00E52F33"/>
    <w:rsid w:val="00E5431E"/>
    <w:rsid w:val="00E573D6"/>
    <w:rsid w:val="00E7643F"/>
    <w:rsid w:val="00E83E11"/>
    <w:rsid w:val="00EB65AD"/>
    <w:rsid w:val="00ED532C"/>
    <w:rsid w:val="00EF281E"/>
    <w:rsid w:val="00F232C6"/>
    <w:rsid w:val="00F433EF"/>
    <w:rsid w:val="00F43877"/>
    <w:rsid w:val="00F621C6"/>
    <w:rsid w:val="00F72F54"/>
    <w:rsid w:val="00F84AAC"/>
    <w:rsid w:val="00F961A9"/>
    <w:rsid w:val="00FA12EF"/>
    <w:rsid w:val="00FA7F36"/>
    <w:rsid w:val="00FB6365"/>
    <w:rsid w:val="00FC01C6"/>
    <w:rsid w:val="00FC325A"/>
    <w:rsid w:val="00FD60A4"/>
    <w:rsid w:val="00FF3A2C"/>
    <w:rsid w:val="00FF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6CE48"/>
  <w15:docId w15:val="{0A7D29E0-BC3A-4459-AD2A-ECF9674B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23DA"/>
    <w:pPr>
      <w:widowControl/>
      <w:spacing w:before="120" w:line="288" w:lineRule="auto"/>
    </w:pPr>
    <w:rPr>
      <w:rFonts w:ascii="Verdana" w:hAnsi="Verdana"/>
      <w:sz w:val="18"/>
      <w:szCs w:val="24"/>
    </w:rPr>
  </w:style>
  <w:style w:type="paragraph" w:styleId="Nadpis1">
    <w:name w:val="heading 1"/>
    <w:basedOn w:val="Standard"/>
    <w:next w:val="Textbody"/>
    <w:pPr>
      <w:keepNext/>
      <w:spacing w:before="0" w:after="120"/>
      <w:outlineLvl w:val="0"/>
    </w:pPr>
    <w:rPr>
      <w:rFonts w:cs="Arial"/>
      <w:b/>
      <w:bCs/>
      <w:sz w:val="40"/>
      <w:szCs w:val="32"/>
    </w:rPr>
  </w:style>
  <w:style w:type="paragraph" w:styleId="Nadpis2">
    <w:name w:val="heading 2"/>
    <w:basedOn w:val="Standard"/>
    <w:next w:val="Textbody"/>
    <w:pPr>
      <w:keepNext/>
      <w:spacing w:before="720" w:after="60"/>
      <w:outlineLvl w:val="1"/>
    </w:pPr>
    <w:rPr>
      <w:b/>
      <w:sz w:val="24"/>
      <w:szCs w:val="28"/>
    </w:rPr>
  </w:style>
  <w:style w:type="paragraph" w:styleId="Nadpis3">
    <w:name w:val="heading 3"/>
    <w:basedOn w:val="Standard"/>
    <w:next w:val="Textbody"/>
    <w:pPr>
      <w:keepNext/>
      <w:spacing w:before="720"/>
      <w:ind w:left="360"/>
      <w:outlineLvl w:val="2"/>
    </w:pPr>
    <w:rPr>
      <w:rFonts w:cs="Arial"/>
      <w:b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Outline">
    <w:name w:val="Outline"/>
    <w:basedOn w:val="Bezseznamu"/>
    <w:pPr>
      <w:numPr>
        <w:numId w:val="1"/>
      </w:numPr>
    </w:pPr>
  </w:style>
  <w:style w:type="paragraph" w:customStyle="1" w:styleId="Standard">
    <w:name w:val="Standard"/>
    <w:pPr>
      <w:widowControl/>
      <w:spacing w:before="120" w:line="288" w:lineRule="auto"/>
    </w:pPr>
    <w:rPr>
      <w:rFonts w:ascii="Verdana" w:hAnsi="Verdana"/>
      <w:sz w:val="18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before="0" w:after="120"/>
    </w:pPr>
  </w:style>
  <w:style w:type="paragraph" w:styleId="Seznam">
    <w:name w:val="List"/>
    <w:basedOn w:val="Textbody"/>
    <w:rPr>
      <w:rFonts w:cs="Arial"/>
    </w:rPr>
  </w:style>
  <w:style w:type="paragraph" w:styleId="Titulek">
    <w:name w:val="caption"/>
    <w:basedOn w:val="Standard"/>
    <w:pPr>
      <w:suppressLineNumbers/>
      <w:spacing w:after="120"/>
    </w:pPr>
    <w:rPr>
      <w:rFonts w:cs="Ari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extkomente">
    <w:name w:val="annotation text"/>
    <w:basedOn w:val="Standard"/>
    <w:rPr>
      <w:sz w:val="20"/>
      <w:szCs w:val="20"/>
    </w:rPr>
  </w:style>
  <w:style w:type="paragraph" w:styleId="Pedmtkomente">
    <w:name w:val="annotation subject"/>
    <w:basedOn w:val="Textkomente"/>
    <w:rPr>
      <w:b/>
      <w:bCs/>
    </w:rPr>
  </w:style>
  <w:style w:type="paragraph" w:styleId="Textbubliny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l">
    <w:name w:val="Úkol"/>
    <w:basedOn w:val="Standard"/>
    <w:pPr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shd w:val="clear" w:color="auto" w:fill="E6E6E6"/>
      <w:tabs>
        <w:tab w:val="right" w:pos="9900"/>
      </w:tabs>
      <w:ind w:left="720" w:right="1332" w:hanging="720"/>
    </w:pPr>
  </w:style>
  <w:style w:type="paragraph" w:styleId="Revize">
    <w:name w:val="Revision"/>
    <w:pPr>
      <w:widowControl/>
    </w:pPr>
    <w:rPr>
      <w:rFonts w:ascii="Verdana" w:hAnsi="Verdana"/>
      <w:sz w:val="18"/>
      <w:szCs w:val="24"/>
    </w:rPr>
  </w:style>
  <w:style w:type="paragraph" w:styleId="Prosttext">
    <w:name w:val="Plain Text"/>
    <w:basedOn w:val="Standard"/>
    <w:pPr>
      <w:spacing w:before="0" w:line="240" w:lineRule="auto"/>
    </w:pPr>
    <w:rPr>
      <w:rFonts w:ascii="Calibri" w:hAnsi="Calibri"/>
      <w:sz w:val="22"/>
      <w:szCs w:val="21"/>
      <w:lang w:eastAsia="en-US"/>
    </w:rPr>
  </w:style>
  <w:style w:type="paragraph" w:styleId="Odstavecseseznamem">
    <w:name w:val="List Paragraph"/>
    <w:basedOn w:val="Standard"/>
    <w:pPr>
      <w:spacing w:before="0"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pPr>
      <w:spacing w:before="100" w:after="100" w:line="240" w:lineRule="auto"/>
    </w:pPr>
    <w:rPr>
      <w:rFonts w:ascii="Times New Roman" w:hAnsi="Times New Roman"/>
      <w:sz w:val="24"/>
    </w:rPr>
  </w:style>
  <w:style w:type="paragraph" w:styleId="Podnadpis">
    <w:name w:val="Subtitle"/>
    <w:basedOn w:val="Standard"/>
    <w:next w:val="Textbody"/>
    <w:pPr>
      <w:spacing w:after="160"/>
    </w:pPr>
    <w:rPr>
      <w:rFonts w:ascii="Calibri" w:hAnsi="Calibri" w:cs="F"/>
      <w:i/>
      <w:iCs/>
      <w:color w:val="5A5A5A"/>
      <w:spacing w:val="15"/>
      <w:sz w:val="22"/>
      <w:szCs w:val="22"/>
    </w:rPr>
  </w:style>
  <w:style w:type="character" w:customStyle="1" w:styleId="Nadpis1Char">
    <w:name w:val="Nadpis 1 Char"/>
    <w:rPr>
      <w:rFonts w:ascii="Cambria" w:hAnsi="Cambria" w:cs="Times New Roman"/>
      <w:b/>
      <w:bCs/>
      <w:kern w:val="3"/>
      <w:sz w:val="32"/>
      <w:szCs w:val="32"/>
    </w:rPr>
  </w:style>
  <w:style w:type="character" w:customStyle="1" w:styleId="Nadpis2Char">
    <w:name w:val="Nadpis 2 Char"/>
    <w:rPr>
      <w:rFonts w:ascii="Verdana" w:hAnsi="Verdana" w:cs="Times New Roman"/>
      <w:b/>
      <w:sz w:val="28"/>
    </w:rPr>
  </w:style>
  <w:style w:type="character" w:customStyle="1" w:styleId="Nadpis3Char">
    <w:name w:val="Nadpis 3 Char"/>
    <w:rPr>
      <w:rFonts w:ascii="Cambria" w:hAnsi="Cambria" w:cs="Times New Roman"/>
      <w:b/>
      <w:bCs/>
      <w:sz w:val="26"/>
      <w:szCs w:val="26"/>
    </w:rPr>
  </w:style>
  <w:style w:type="character" w:styleId="Odkaznakoment">
    <w:name w:val="annotation reference"/>
    <w:rPr>
      <w:rFonts w:cs="Times New Roman"/>
      <w:sz w:val="16"/>
    </w:rPr>
  </w:style>
  <w:style w:type="character" w:customStyle="1" w:styleId="TextkomenteChar">
    <w:name w:val="Text komentáře Char"/>
    <w:rPr>
      <w:rFonts w:ascii="Verdana" w:hAnsi="Verdana" w:cs="Times New Roman"/>
      <w:sz w:val="20"/>
      <w:szCs w:val="20"/>
    </w:rPr>
  </w:style>
  <w:style w:type="character" w:customStyle="1" w:styleId="PedmtkomenteChar">
    <w:name w:val="Předmět komentáře Char"/>
    <w:rPr>
      <w:rFonts w:ascii="Verdana" w:hAnsi="Verdana" w:cs="Times New Roman"/>
      <w:b/>
      <w:bCs/>
      <w:sz w:val="20"/>
      <w:szCs w:val="20"/>
    </w:rPr>
  </w:style>
  <w:style w:type="character" w:customStyle="1" w:styleId="TextbublinyChar">
    <w:name w:val="Text bubliny Char"/>
    <w:rPr>
      <w:rFonts w:cs="Times New Roman"/>
      <w:sz w:val="2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customStyle="1" w:styleId="ProsttextChar">
    <w:name w:val="Prostý text Char"/>
    <w:rPr>
      <w:rFonts w:ascii="Calibri" w:hAnsi="Calibri" w:cs="Times New Roman"/>
      <w:sz w:val="21"/>
      <w:lang w:eastAsia="en-US"/>
    </w:rPr>
  </w:style>
  <w:style w:type="character" w:customStyle="1" w:styleId="ZhlavChar">
    <w:name w:val="Záhlaví Char"/>
    <w:rPr>
      <w:rFonts w:ascii="Verdana" w:hAnsi="Verdana" w:cs="Times New Roman"/>
      <w:sz w:val="24"/>
    </w:rPr>
  </w:style>
  <w:style w:type="character" w:customStyle="1" w:styleId="ZpatChar">
    <w:name w:val="Zápatí Char"/>
    <w:rPr>
      <w:rFonts w:ascii="Verdana" w:hAnsi="Verdana" w:cs="Times New Roman"/>
      <w:sz w:val="24"/>
    </w:rPr>
  </w:style>
  <w:style w:type="character" w:customStyle="1" w:styleId="PodnadpisChar">
    <w:name w:val="Podnadpis Char"/>
    <w:basedOn w:val="Standardnpsmoodstavce"/>
    <w:rPr>
      <w:rFonts w:ascii="Calibri" w:hAnsi="Calibri" w:cs="F"/>
      <w:color w:val="5A5A5A"/>
      <w:spacing w:val="15"/>
      <w:sz w:val="22"/>
      <w:szCs w:val="22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3">
    <w:name w:val="ListLabel 3"/>
    <w:rPr>
      <w:color w:val="00000A"/>
    </w:rPr>
  </w:style>
  <w:style w:type="character" w:customStyle="1" w:styleId="ListLabel4">
    <w:name w:val="ListLabel 4"/>
    <w:rPr>
      <w:rFonts w:eastAsia="Times New Roman" w:cs="Times New Roman"/>
    </w:rPr>
  </w:style>
  <w:style w:type="character" w:customStyle="1" w:styleId="ListLabel5">
    <w:name w:val="ListLabel 5"/>
    <w:rPr>
      <w:rFonts w:cs="Courier New"/>
    </w:rPr>
  </w:style>
  <w:style w:type="numbering" w:customStyle="1" w:styleId="WWNum1">
    <w:name w:val="WWNum1"/>
    <w:basedOn w:val="Bezseznamu"/>
    <w:pPr>
      <w:numPr>
        <w:numId w:val="2"/>
      </w:numPr>
    </w:pPr>
  </w:style>
  <w:style w:type="numbering" w:customStyle="1" w:styleId="WWNum2">
    <w:name w:val="WWNum2"/>
    <w:basedOn w:val="Bezseznamu"/>
    <w:pPr>
      <w:numPr>
        <w:numId w:val="3"/>
      </w:numPr>
    </w:pPr>
  </w:style>
  <w:style w:type="numbering" w:customStyle="1" w:styleId="WWNum3">
    <w:name w:val="WWNum3"/>
    <w:basedOn w:val="Bezseznamu"/>
    <w:pPr>
      <w:numPr>
        <w:numId w:val="4"/>
      </w:numPr>
    </w:pPr>
  </w:style>
  <w:style w:type="numbering" w:customStyle="1" w:styleId="WWNum4">
    <w:name w:val="WWNum4"/>
    <w:basedOn w:val="Bezseznamu"/>
    <w:pPr>
      <w:numPr>
        <w:numId w:val="5"/>
      </w:numPr>
    </w:pPr>
  </w:style>
  <w:style w:type="numbering" w:customStyle="1" w:styleId="WWNum5">
    <w:name w:val="WWNum5"/>
    <w:basedOn w:val="Bezseznamu"/>
    <w:pPr>
      <w:numPr>
        <w:numId w:val="6"/>
      </w:numPr>
    </w:pPr>
  </w:style>
  <w:style w:type="numbering" w:customStyle="1" w:styleId="WWNum6">
    <w:name w:val="WWNum6"/>
    <w:basedOn w:val="Bezseznamu"/>
    <w:pPr>
      <w:numPr>
        <w:numId w:val="7"/>
      </w:numPr>
    </w:pPr>
  </w:style>
  <w:style w:type="numbering" w:customStyle="1" w:styleId="WWNum7">
    <w:name w:val="WWNum7"/>
    <w:basedOn w:val="Bezseznamu"/>
    <w:pPr>
      <w:numPr>
        <w:numId w:val="8"/>
      </w:numPr>
    </w:pPr>
  </w:style>
  <w:style w:type="numbering" w:customStyle="1" w:styleId="WWNum8">
    <w:name w:val="WWNum8"/>
    <w:basedOn w:val="Bezseznamu"/>
    <w:pPr>
      <w:numPr>
        <w:numId w:val="9"/>
      </w:numPr>
    </w:pPr>
  </w:style>
  <w:style w:type="numbering" w:customStyle="1" w:styleId="WWNum9">
    <w:name w:val="WWNum9"/>
    <w:basedOn w:val="Bezseznamu"/>
    <w:pPr>
      <w:numPr>
        <w:numId w:val="10"/>
      </w:numPr>
    </w:pPr>
  </w:style>
  <w:style w:type="numbering" w:customStyle="1" w:styleId="WWNum10">
    <w:name w:val="WWNum10"/>
    <w:basedOn w:val="Bezseznamu"/>
    <w:pPr>
      <w:numPr>
        <w:numId w:val="11"/>
      </w:numPr>
    </w:pPr>
  </w:style>
  <w:style w:type="numbering" w:customStyle="1" w:styleId="WWNum11">
    <w:name w:val="WWNum11"/>
    <w:basedOn w:val="Bezseznamu"/>
    <w:pPr>
      <w:numPr>
        <w:numId w:val="12"/>
      </w:numPr>
    </w:pPr>
  </w:style>
  <w:style w:type="numbering" w:customStyle="1" w:styleId="WWNum12">
    <w:name w:val="WWNum12"/>
    <w:basedOn w:val="Bezseznamu"/>
    <w:pPr>
      <w:numPr>
        <w:numId w:val="13"/>
      </w:numPr>
    </w:pPr>
  </w:style>
  <w:style w:type="numbering" w:customStyle="1" w:styleId="WWNum13">
    <w:name w:val="WWNum13"/>
    <w:basedOn w:val="Bezseznamu"/>
    <w:pPr>
      <w:numPr>
        <w:numId w:val="14"/>
      </w:numPr>
    </w:pPr>
  </w:style>
  <w:style w:type="numbering" w:customStyle="1" w:styleId="WWNum14">
    <w:name w:val="WWNum14"/>
    <w:basedOn w:val="Bezseznamu"/>
    <w:pPr>
      <w:numPr>
        <w:numId w:val="15"/>
      </w:numPr>
    </w:pPr>
  </w:style>
  <w:style w:type="numbering" w:customStyle="1" w:styleId="WWNum15">
    <w:name w:val="WWNum15"/>
    <w:basedOn w:val="Bezseznamu"/>
    <w:pPr>
      <w:numPr>
        <w:numId w:val="16"/>
      </w:numPr>
    </w:pPr>
  </w:style>
  <w:style w:type="numbering" w:customStyle="1" w:styleId="WWNum16">
    <w:name w:val="WWNum16"/>
    <w:basedOn w:val="Bezseznamu"/>
    <w:pPr>
      <w:numPr>
        <w:numId w:val="17"/>
      </w:numPr>
    </w:pPr>
  </w:style>
  <w:style w:type="numbering" w:customStyle="1" w:styleId="WWNum17">
    <w:name w:val="WWNum17"/>
    <w:basedOn w:val="Bezseznamu"/>
    <w:pPr>
      <w:numPr>
        <w:numId w:val="18"/>
      </w:numPr>
    </w:pPr>
  </w:style>
  <w:style w:type="numbering" w:customStyle="1" w:styleId="WWNum18">
    <w:name w:val="WWNum18"/>
    <w:basedOn w:val="Bezseznamu"/>
    <w:pPr>
      <w:numPr>
        <w:numId w:val="19"/>
      </w:numPr>
    </w:pPr>
  </w:style>
  <w:style w:type="numbering" w:customStyle="1" w:styleId="WWNum19">
    <w:name w:val="WWNum19"/>
    <w:basedOn w:val="Bezseznamu"/>
    <w:pPr>
      <w:numPr>
        <w:numId w:val="20"/>
      </w:numPr>
    </w:pPr>
  </w:style>
  <w:style w:type="numbering" w:customStyle="1" w:styleId="WWNum20">
    <w:name w:val="WWNum20"/>
    <w:basedOn w:val="Bezseznamu"/>
    <w:pPr>
      <w:numPr>
        <w:numId w:val="21"/>
      </w:numPr>
    </w:pPr>
  </w:style>
  <w:style w:type="numbering" w:customStyle="1" w:styleId="WWNum21">
    <w:name w:val="WWNum21"/>
    <w:basedOn w:val="Bezseznamu"/>
    <w:pPr>
      <w:numPr>
        <w:numId w:val="22"/>
      </w:numPr>
    </w:pPr>
  </w:style>
  <w:style w:type="numbering" w:customStyle="1" w:styleId="WWNum22">
    <w:name w:val="WWNum22"/>
    <w:basedOn w:val="Bezseznamu"/>
    <w:pPr>
      <w:numPr>
        <w:numId w:val="23"/>
      </w:numPr>
    </w:pPr>
  </w:style>
  <w:style w:type="numbering" w:customStyle="1" w:styleId="WWNum23">
    <w:name w:val="WWNum23"/>
    <w:basedOn w:val="Bezseznamu"/>
    <w:pPr>
      <w:numPr>
        <w:numId w:val="24"/>
      </w:numPr>
    </w:pPr>
  </w:style>
  <w:style w:type="numbering" w:customStyle="1" w:styleId="WWNum24">
    <w:name w:val="WWNum24"/>
    <w:basedOn w:val="Bezseznamu"/>
    <w:pPr>
      <w:numPr>
        <w:numId w:val="25"/>
      </w:numPr>
    </w:pPr>
  </w:style>
  <w:style w:type="numbering" w:customStyle="1" w:styleId="WWNum25">
    <w:name w:val="WWNum25"/>
    <w:basedOn w:val="Bezseznamu"/>
    <w:pPr>
      <w:numPr>
        <w:numId w:val="26"/>
      </w:numPr>
    </w:pPr>
  </w:style>
  <w:style w:type="numbering" w:customStyle="1" w:styleId="WWNum26">
    <w:name w:val="WWNum26"/>
    <w:basedOn w:val="Bezseznamu"/>
    <w:pPr>
      <w:numPr>
        <w:numId w:val="27"/>
      </w:numPr>
    </w:pPr>
  </w:style>
  <w:style w:type="numbering" w:customStyle="1" w:styleId="WWNum27">
    <w:name w:val="WWNum27"/>
    <w:basedOn w:val="Bezseznamu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ze schůze výboru ČSO</vt:lpstr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schůze výboru ČSO</dc:title>
  <dc:creator>Vermouzek</dc:creator>
  <cp:lastModifiedBy>Zdeněk Vermouzek</cp:lastModifiedBy>
  <cp:revision>12</cp:revision>
  <cp:lastPrinted>2020-03-09T08:33:00Z</cp:lastPrinted>
  <dcterms:created xsi:type="dcterms:W3CDTF">2026-09-17T10:43:00Z</dcterms:created>
  <dcterms:modified xsi:type="dcterms:W3CDTF">2026-09-17T10:52:00Z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ČSO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5fe17ea05eb85e5f10e4d18b90a42c2aa2b401d7171860d4f602338ec8e46c2f</vt:lpwstr>
  </property>
</Properties>
</file>