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8CA8" w14:textId="77777777" w:rsidR="00AD416D" w:rsidRDefault="00000000">
      <w:pPr>
        <w:shd w:val="clear" w:color="auto" w:fill="FFFFFF"/>
        <w:rPr>
          <w:rFonts w:ascii="Calibri" w:eastAsia="Calibri" w:hAnsi="Calibri" w:cs="Calibri"/>
          <w:b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The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formula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we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used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b/>
          <w:color w:val="222222"/>
        </w:rPr>
        <w:t>calculate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was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adapted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from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Certain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et al. 2015.</w:t>
      </w:r>
    </w:p>
    <w:p w14:paraId="0740C654" w14:textId="77777777" w:rsidR="00AD416D" w:rsidRDefault="00000000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5B0527F5" w14:textId="77777777" w:rsidR="00AD416D" w:rsidRDefault="00000000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noProof/>
          <w:color w:val="222222"/>
        </w:rPr>
        <w:drawing>
          <wp:inline distT="114300" distB="114300" distL="114300" distR="114300" wp14:anchorId="10A7E3AA" wp14:editId="13D5B53F">
            <wp:extent cx="573120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AC41F" w14:textId="77777777" w:rsidR="00AD416D" w:rsidRDefault="00000000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36A2C0D0" w14:textId="77777777" w:rsidR="00AD416D" w:rsidRDefault="00000000">
      <w:pPr>
        <w:shd w:val="clear" w:color="auto" w:fill="FFFFFF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Where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222222"/>
        </w:rPr>
        <w:t>Collision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(Co)</w:t>
      </w:r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used</w:t>
      </w:r>
      <w:proofErr w:type="spellEnd"/>
      <w:r>
        <w:rPr>
          <w:rFonts w:ascii="Calibri" w:eastAsia="Calibri" w:hAnsi="Calibri" w:cs="Calibri"/>
          <w:color w:val="222222"/>
        </w:rPr>
        <w:t xml:space="preserve"> a study by </w:t>
      </w:r>
      <w:proofErr w:type="spellStart"/>
      <w:r>
        <w:rPr>
          <w:rFonts w:ascii="Calibri" w:eastAsia="Calibri" w:hAnsi="Calibri" w:cs="Calibri"/>
          <w:color w:val="222222"/>
        </w:rPr>
        <w:t>Thaxter</w:t>
      </w:r>
      <w:proofErr w:type="spellEnd"/>
      <w:r>
        <w:rPr>
          <w:rFonts w:ascii="Calibri" w:eastAsia="Calibri" w:hAnsi="Calibri" w:cs="Calibri"/>
          <w:color w:val="222222"/>
        </w:rPr>
        <w:t xml:space="preserve"> et al. (2017) </w:t>
      </w:r>
      <w:proofErr w:type="spellStart"/>
      <w:r>
        <w:rPr>
          <w:rFonts w:ascii="Calibri" w:eastAsia="Calibri" w:hAnsi="Calibri" w:cs="Calibri"/>
          <w:color w:val="222222"/>
        </w:rPr>
        <w:t>that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analysed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ecological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traits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phylogenetic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characteristics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that</w:t>
      </w:r>
      <w:proofErr w:type="spellEnd"/>
      <w:r>
        <w:rPr>
          <w:rFonts w:ascii="Calibri" w:eastAsia="Calibri" w:hAnsi="Calibri" w:cs="Calibri"/>
          <w:color w:val="222222"/>
        </w:rPr>
        <w:t xml:space="preserve"> make </w:t>
      </w:r>
      <w:proofErr w:type="spellStart"/>
      <w:r>
        <w:rPr>
          <w:rFonts w:ascii="Calibri" w:eastAsia="Calibri" w:hAnsi="Calibri" w:cs="Calibri"/>
          <w:color w:val="222222"/>
        </w:rPr>
        <w:t>different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taxonomic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groups</w:t>
      </w:r>
      <w:proofErr w:type="spellEnd"/>
      <w:r>
        <w:rPr>
          <w:rFonts w:ascii="Calibri" w:eastAsia="Calibri" w:hAnsi="Calibri" w:cs="Calibri"/>
          <w:color w:val="222222"/>
        </w:rPr>
        <w:t xml:space="preserve"> more sensitive to </w:t>
      </w:r>
      <w:proofErr w:type="spellStart"/>
      <w:r>
        <w:rPr>
          <w:rFonts w:ascii="Calibri" w:eastAsia="Calibri" w:hAnsi="Calibri" w:cs="Calibri"/>
          <w:color w:val="222222"/>
        </w:rPr>
        <w:t>collision</w:t>
      </w:r>
      <w:proofErr w:type="spellEnd"/>
      <w:r>
        <w:rPr>
          <w:rFonts w:ascii="Calibri" w:eastAsia="Calibri" w:hAnsi="Calibri" w:cs="Calibri"/>
          <w:color w:val="222222"/>
        </w:rPr>
        <w:t xml:space="preserve">. They </w:t>
      </w:r>
      <w:proofErr w:type="spellStart"/>
      <w:r>
        <w:rPr>
          <w:rFonts w:ascii="Calibri" w:eastAsia="Calibri" w:hAnsi="Calibri" w:cs="Calibri"/>
          <w:color w:val="222222"/>
        </w:rPr>
        <w:t>assigned</w:t>
      </w:r>
      <w:proofErr w:type="spellEnd"/>
      <w:r>
        <w:rPr>
          <w:rFonts w:ascii="Calibri" w:eastAsia="Calibri" w:hAnsi="Calibri" w:cs="Calibri"/>
          <w:color w:val="222222"/>
        </w:rPr>
        <w:t xml:space="preserve"> a </w:t>
      </w:r>
      <w:proofErr w:type="spellStart"/>
      <w:r>
        <w:rPr>
          <w:rFonts w:ascii="Calibri" w:eastAsia="Calibri" w:hAnsi="Calibri" w:cs="Calibri"/>
          <w:color w:val="222222"/>
        </w:rPr>
        <w:t>collision</w:t>
      </w:r>
      <w:proofErr w:type="spellEnd"/>
      <w:r>
        <w:rPr>
          <w:rFonts w:ascii="Calibri" w:eastAsia="Calibri" w:hAnsi="Calibri" w:cs="Calibri"/>
          <w:color w:val="222222"/>
        </w:rPr>
        <w:t xml:space="preserve"> probability to most </w:t>
      </w:r>
      <w:proofErr w:type="spellStart"/>
      <w:r>
        <w:rPr>
          <w:rFonts w:ascii="Calibri" w:eastAsia="Calibri" w:hAnsi="Calibri" w:cs="Calibri"/>
          <w:color w:val="222222"/>
        </w:rPr>
        <w:t>landbird</w:t>
      </w:r>
      <w:proofErr w:type="spellEnd"/>
      <w:r>
        <w:rPr>
          <w:rFonts w:ascii="Calibri" w:eastAsia="Calibri" w:hAnsi="Calibri" w:cs="Calibri"/>
          <w:color w:val="222222"/>
        </w:rPr>
        <w:t xml:space="preserve"> species </w:t>
      </w:r>
      <w:proofErr w:type="spellStart"/>
      <w:r>
        <w:rPr>
          <w:rFonts w:ascii="Calibri" w:eastAsia="Calibri" w:hAnsi="Calibri" w:cs="Calibri"/>
          <w:color w:val="222222"/>
        </w:rPr>
        <w:t>worldwide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summarised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family</w:t>
      </w:r>
      <w:proofErr w:type="spellEnd"/>
      <w:r>
        <w:rPr>
          <w:rFonts w:ascii="Calibri" w:eastAsia="Calibri" w:hAnsi="Calibri" w:cs="Calibri"/>
          <w:color w:val="222222"/>
        </w:rPr>
        <w:t xml:space="preserve"> level (</w:t>
      </w:r>
      <w:proofErr w:type="spellStart"/>
      <w:r>
        <w:rPr>
          <w:rFonts w:ascii="Calibri" w:eastAsia="Calibri" w:hAnsi="Calibri" w:cs="Calibri"/>
          <w:color w:val="222222"/>
        </w:rPr>
        <w:t>average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</w:t>
      </w:r>
      <w:proofErr w:type="spellEnd"/>
      <w:r>
        <w:rPr>
          <w:rFonts w:ascii="Calibri" w:eastAsia="Calibri" w:hAnsi="Calibri" w:cs="Calibri"/>
          <w:color w:val="222222"/>
        </w:rPr>
        <w:t xml:space="preserve">). </w:t>
      </w:r>
      <w:proofErr w:type="spellStart"/>
      <w:r>
        <w:rPr>
          <w:rFonts w:ascii="Calibri" w:eastAsia="Calibri" w:hAnsi="Calibri" w:cs="Calibri"/>
          <w:color w:val="222222"/>
        </w:rPr>
        <w:t>Then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categorised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between</w:t>
      </w:r>
      <w:proofErr w:type="spellEnd"/>
      <w:r>
        <w:rPr>
          <w:rFonts w:ascii="Calibri" w:eastAsia="Calibri" w:hAnsi="Calibri" w:cs="Calibri"/>
          <w:color w:val="222222"/>
        </w:rPr>
        <w:t xml:space="preserve"> 1 and 4 by </w:t>
      </w:r>
      <w:proofErr w:type="spellStart"/>
      <w:r>
        <w:rPr>
          <w:rFonts w:ascii="Calibri" w:eastAsia="Calibri" w:hAnsi="Calibri" w:cs="Calibri"/>
          <w:color w:val="222222"/>
        </w:rPr>
        <w:t>using</w:t>
      </w:r>
      <w:proofErr w:type="spellEnd"/>
      <w:r>
        <w:rPr>
          <w:rFonts w:ascii="Calibri" w:eastAsia="Calibri" w:hAnsi="Calibri" w:cs="Calibri"/>
          <w:color w:val="222222"/>
        </w:rPr>
        <w:t xml:space="preserve"> a </w:t>
      </w:r>
      <w:proofErr w:type="spellStart"/>
      <w:r>
        <w:rPr>
          <w:rFonts w:ascii="Calibri" w:eastAsia="Calibri" w:hAnsi="Calibri" w:cs="Calibri"/>
          <w:color w:val="222222"/>
        </w:rPr>
        <w:t>Jenks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break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classification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14:paraId="1CCBC69A" w14:textId="77777777" w:rsidR="00AD416D" w:rsidRDefault="00000000">
      <w:pPr>
        <w:shd w:val="clear" w:color="auto" w:fill="FFFFFF"/>
        <w:ind w:firstLine="720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Displacement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(Di) </w:t>
      </w:r>
      <w:proofErr w:type="spellStart"/>
      <w:r>
        <w:rPr>
          <w:rFonts w:ascii="Calibri" w:eastAsia="Calibri" w:hAnsi="Calibri" w:cs="Calibri"/>
          <w:color w:val="222222"/>
        </w:rPr>
        <w:t>refers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reducing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habitat use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areas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under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influence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wind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energy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facilities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Its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importance</w:t>
      </w:r>
      <w:proofErr w:type="spellEnd"/>
      <w:r>
        <w:rPr>
          <w:rFonts w:ascii="Calibri" w:eastAsia="Calibri" w:hAnsi="Calibri" w:cs="Calibri"/>
          <w:color w:val="222222"/>
        </w:rPr>
        <w:t xml:space="preserve"> and magnitude are </w:t>
      </w:r>
      <w:proofErr w:type="spellStart"/>
      <w:r>
        <w:rPr>
          <w:rFonts w:ascii="Calibri" w:eastAsia="Calibri" w:hAnsi="Calibri" w:cs="Calibri"/>
          <w:color w:val="222222"/>
        </w:rPr>
        <w:t>difficult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quantify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due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scarcity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robust </w:t>
      </w:r>
      <w:proofErr w:type="spellStart"/>
      <w:r>
        <w:rPr>
          <w:rFonts w:ascii="Calibri" w:eastAsia="Calibri" w:hAnsi="Calibri" w:cs="Calibri"/>
          <w:color w:val="222222"/>
        </w:rPr>
        <w:t>studies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referred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Hötker</w:t>
      </w:r>
      <w:proofErr w:type="spellEnd"/>
      <w:r>
        <w:rPr>
          <w:rFonts w:ascii="Calibri" w:eastAsia="Calibri" w:hAnsi="Calibri" w:cs="Calibri"/>
          <w:color w:val="222222"/>
        </w:rPr>
        <w:t xml:space="preserve"> (2017), </w:t>
      </w:r>
      <w:proofErr w:type="spellStart"/>
      <w:r>
        <w:rPr>
          <w:rFonts w:ascii="Calibri" w:eastAsia="Calibri" w:hAnsi="Calibri" w:cs="Calibri"/>
          <w:color w:val="222222"/>
        </w:rPr>
        <w:t>who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reviewed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all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evidence </w:t>
      </w:r>
      <w:proofErr w:type="spellStart"/>
      <w:r>
        <w:rPr>
          <w:rFonts w:ascii="Calibri" w:eastAsia="Calibri" w:hAnsi="Calibri" w:cs="Calibri"/>
          <w:color w:val="222222"/>
        </w:rPr>
        <w:t>from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scientific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grey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literature</w:t>
      </w:r>
      <w:proofErr w:type="spellEnd"/>
      <w:r>
        <w:rPr>
          <w:rFonts w:ascii="Calibri" w:eastAsia="Calibri" w:hAnsi="Calibri" w:cs="Calibri"/>
          <w:color w:val="222222"/>
        </w:rPr>
        <w:t xml:space="preserve"> reporting </w:t>
      </w:r>
      <w:proofErr w:type="spellStart"/>
      <w:r>
        <w:rPr>
          <w:rFonts w:ascii="Calibri" w:eastAsia="Calibri" w:hAnsi="Calibri" w:cs="Calibri"/>
          <w:color w:val="222222"/>
        </w:rPr>
        <w:t>displacement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birds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assigned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following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values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each</w:t>
      </w:r>
      <w:proofErr w:type="spellEnd"/>
      <w:r>
        <w:rPr>
          <w:rFonts w:ascii="Calibri" w:eastAsia="Calibri" w:hAnsi="Calibri" w:cs="Calibri"/>
          <w:color w:val="222222"/>
        </w:rPr>
        <w:t xml:space="preserve"> species: 1 = </w:t>
      </w:r>
      <w:proofErr w:type="spellStart"/>
      <w:r>
        <w:rPr>
          <w:rFonts w:ascii="Calibri" w:eastAsia="Calibri" w:hAnsi="Calibri" w:cs="Calibri"/>
          <w:color w:val="222222"/>
        </w:rPr>
        <w:t>Displacement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never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reported</w:t>
      </w:r>
      <w:proofErr w:type="spellEnd"/>
      <w:r>
        <w:rPr>
          <w:rFonts w:ascii="Calibri" w:eastAsia="Calibri" w:hAnsi="Calibri" w:cs="Calibri"/>
          <w:color w:val="222222"/>
        </w:rPr>
        <w:t xml:space="preserve">; 2 = </w:t>
      </w:r>
      <w:proofErr w:type="spellStart"/>
      <w:r>
        <w:rPr>
          <w:rFonts w:ascii="Calibri" w:eastAsia="Calibri" w:hAnsi="Calibri" w:cs="Calibri"/>
          <w:color w:val="222222"/>
        </w:rPr>
        <w:t>Displacement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reported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at</w:t>
      </w:r>
      <w:proofErr w:type="spellEnd"/>
      <w:r>
        <w:rPr>
          <w:rFonts w:ascii="Calibri" w:eastAsia="Calibri" w:hAnsi="Calibri" w:cs="Calibri"/>
          <w:color w:val="222222"/>
        </w:rPr>
        <w:t xml:space="preserve"> least </w:t>
      </w:r>
      <w:proofErr w:type="spellStart"/>
      <w:r>
        <w:rPr>
          <w:rFonts w:ascii="Calibri" w:eastAsia="Calibri" w:hAnsi="Calibri" w:cs="Calibri"/>
          <w:color w:val="222222"/>
        </w:rPr>
        <w:t>one</w:t>
      </w:r>
      <w:proofErr w:type="spellEnd"/>
      <w:r>
        <w:rPr>
          <w:rFonts w:ascii="Calibri" w:eastAsia="Calibri" w:hAnsi="Calibri" w:cs="Calibri"/>
          <w:color w:val="222222"/>
        </w:rPr>
        <w:t xml:space="preserve"> study; 3 = </w:t>
      </w:r>
      <w:proofErr w:type="spellStart"/>
      <w:r>
        <w:rPr>
          <w:rFonts w:ascii="Calibri" w:eastAsia="Calibri" w:hAnsi="Calibri" w:cs="Calibri"/>
          <w:color w:val="222222"/>
        </w:rPr>
        <w:t>Displacement</w:t>
      </w:r>
      <w:proofErr w:type="spellEnd"/>
      <w:r>
        <w:rPr>
          <w:rFonts w:ascii="Calibri" w:eastAsia="Calibri" w:hAnsi="Calibri" w:cs="Calibri"/>
          <w:color w:val="222222"/>
        </w:rPr>
        <w:t xml:space="preserve"> more </w:t>
      </w:r>
      <w:proofErr w:type="spellStart"/>
      <w:r>
        <w:rPr>
          <w:rFonts w:ascii="Calibri" w:eastAsia="Calibri" w:hAnsi="Calibri" w:cs="Calibri"/>
          <w:color w:val="222222"/>
        </w:rPr>
        <w:t>often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reported</w:t>
      </w:r>
      <w:proofErr w:type="spellEnd"/>
      <w:r>
        <w:rPr>
          <w:rFonts w:ascii="Calibri" w:eastAsia="Calibri" w:hAnsi="Calibri" w:cs="Calibri"/>
          <w:color w:val="222222"/>
        </w:rPr>
        <w:t xml:space="preserve">, but </w:t>
      </w:r>
      <w:proofErr w:type="spellStart"/>
      <w:r>
        <w:rPr>
          <w:rFonts w:ascii="Calibri" w:eastAsia="Calibri" w:hAnsi="Calibri" w:cs="Calibri"/>
          <w:color w:val="222222"/>
        </w:rPr>
        <w:t>differences</w:t>
      </w:r>
      <w:proofErr w:type="spellEnd"/>
      <w:r>
        <w:rPr>
          <w:rFonts w:ascii="Calibri" w:eastAsia="Calibri" w:hAnsi="Calibri" w:cs="Calibri"/>
          <w:color w:val="222222"/>
        </w:rPr>
        <w:t xml:space="preserve"> not </w:t>
      </w:r>
      <w:proofErr w:type="spellStart"/>
      <w:r>
        <w:rPr>
          <w:rFonts w:ascii="Calibri" w:eastAsia="Calibri" w:hAnsi="Calibri" w:cs="Calibri"/>
          <w:color w:val="222222"/>
        </w:rPr>
        <w:t>statistically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significant</w:t>
      </w:r>
      <w:proofErr w:type="spellEnd"/>
      <w:r>
        <w:rPr>
          <w:rFonts w:ascii="Calibri" w:eastAsia="Calibri" w:hAnsi="Calibri" w:cs="Calibri"/>
          <w:color w:val="222222"/>
        </w:rPr>
        <w:t xml:space="preserve">; 4 = </w:t>
      </w:r>
      <w:proofErr w:type="spellStart"/>
      <w:r>
        <w:rPr>
          <w:rFonts w:ascii="Calibri" w:eastAsia="Calibri" w:hAnsi="Calibri" w:cs="Calibri"/>
          <w:color w:val="222222"/>
        </w:rPr>
        <w:t>Displacement</w:t>
      </w:r>
      <w:proofErr w:type="spellEnd"/>
      <w:r>
        <w:rPr>
          <w:rFonts w:ascii="Calibri" w:eastAsia="Calibri" w:hAnsi="Calibri" w:cs="Calibri"/>
          <w:color w:val="222222"/>
        </w:rPr>
        <w:t xml:space="preserve"> more </w:t>
      </w:r>
      <w:proofErr w:type="spellStart"/>
      <w:r>
        <w:rPr>
          <w:rFonts w:ascii="Calibri" w:eastAsia="Calibri" w:hAnsi="Calibri" w:cs="Calibri"/>
          <w:color w:val="222222"/>
        </w:rPr>
        <w:t>often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reported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differences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statistically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significant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whole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family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received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highest-scoring</w:t>
      </w:r>
      <w:proofErr w:type="spellEnd"/>
      <w:r>
        <w:rPr>
          <w:rFonts w:ascii="Calibri" w:eastAsia="Calibri" w:hAnsi="Calibri" w:cs="Calibri"/>
          <w:color w:val="222222"/>
        </w:rPr>
        <w:t xml:space="preserve"> species </w:t>
      </w:r>
      <w:proofErr w:type="spellStart"/>
      <w:r>
        <w:rPr>
          <w:rFonts w:ascii="Calibri" w:eastAsia="Calibri" w:hAnsi="Calibri" w:cs="Calibri"/>
          <w:color w:val="222222"/>
        </w:rPr>
        <w:t>included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that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family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Exceptionally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some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families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were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added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according</w:t>
      </w:r>
      <w:proofErr w:type="spellEnd"/>
      <w:r>
        <w:rPr>
          <w:rFonts w:ascii="Calibri" w:eastAsia="Calibri" w:hAnsi="Calibri" w:cs="Calibri"/>
          <w:color w:val="222222"/>
        </w:rPr>
        <w:t xml:space="preserve"> to other </w:t>
      </w:r>
      <w:proofErr w:type="spellStart"/>
      <w:r>
        <w:rPr>
          <w:rFonts w:ascii="Calibri" w:eastAsia="Calibri" w:hAnsi="Calibri" w:cs="Calibri"/>
          <w:color w:val="222222"/>
        </w:rPr>
        <w:t>studies</w:t>
      </w:r>
      <w:proofErr w:type="spellEnd"/>
      <w:r>
        <w:rPr>
          <w:rFonts w:ascii="Calibri" w:eastAsia="Calibri" w:hAnsi="Calibri" w:cs="Calibri"/>
          <w:color w:val="222222"/>
        </w:rPr>
        <w:t xml:space="preserve"> and expert </w:t>
      </w:r>
      <w:proofErr w:type="spellStart"/>
      <w:r>
        <w:rPr>
          <w:rFonts w:ascii="Calibri" w:eastAsia="Calibri" w:hAnsi="Calibri" w:cs="Calibri"/>
          <w:color w:val="222222"/>
        </w:rPr>
        <w:t>knowledge</w:t>
      </w:r>
      <w:proofErr w:type="spellEnd"/>
    </w:p>
    <w:p w14:paraId="508ED005" w14:textId="77777777" w:rsidR="00AD416D" w:rsidRDefault="00000000">
      <w:pPr>
        <w:shd w:val="clear" w:color="auto" w:fill="FFFFFF"/>
        <w:ind w:firstLine="720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Global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Red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List (</w:t>
      </w:r>
      <w:proofErr w:type="spellStart"/>
      <w:r>
        <w:rPr>
          <w:rFonts w:ascii="Calibri" w:eastAsia="Calibri" w:hAnsi="Calibri" w:cs="Calibri"/>
          <w:b/>
          <w:color w:val="222222"/>
        </w:rPr>
        <w:t>GRL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) </w:t>
      </w:r>
      <w:proofErr w:type="spellStart"/>
      <w:r>
        <w:rPr>
          <w:rFonts w:ascii="Calibri" w:eastAsia="Calibri" w:hAnsi="Calibri" w:cs="Calibri"/>
          <w:color w:val="222222"/>
        </w:rPr>
        <w:t>was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assigned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species level </w:t>
      </w:r>
      <w:proofErr w:type="spellStart"/>
      <w:r>
        <w:rPr>
          <w:rFonts w:ascii="Calibri" w:eastAsia="Calibri" w:hAnsi="Calibri" w:cs="Calibri"/>
          <w:color w:val="222222"/>
        </w:rPr>
        <w:t>using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IUCN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Red</w:t>
      </w:r>
      <w:proofErr w:type="spellEnd"/>
      <w:r>
        <w:rPr>
          <w:rFonts w:ascii="Calibri" w:eastAsia="Calibri" w:hAnsi="Calibri" w:cs="Calibri"/>
          <w:color w:val="222222"/>
        </w:rPr>
        <w:t xml:space="preserve"> List </w:t>
      </w:r>
      <w:proofErr w:type="spellStart"/>
      <w:r>
        <w:rPr>
          <w:rFonts w:ascii="Calibri" w:eastAsia="Calibri" w:hAnsi="Calibri" w:cs="Calibri"/>
          <w:color w:val="222222"/>
        </w:rPr>
        <w:t>categories</w:t>
      </w:r>
      <w:proofErr w:type="spellEnd"/>
      <w:r>
        <w:rPr>
          <w:rFonts w:ascii="Calibri" w:eastAsia="Calibri" w:hAnsi="Calibri" w:cs="Calibri"/>
          <w:color w:val="222222"/>
        </w:rPr>
        <w:t xml:space="preserve"> (</w:t>
      </w:r>
      <w:proofErr w:type="spellStart"/>
      <w:r>
        <w:rPr>
          <w:rFonts w:ascii="Calibri" w:eastAsia="Calibri" w:hAnsi="Calibri" w:cs="Calibri"/>
          <w:color w:val="222222"/>
        </w:rPr>
        <w:t>BirdLife</w:t>
      </w:r>
      <w:proofErr w:type="spellEnd"/>
      <w:r>
        <w:rPr>
          <w:rFonts w:ascii="Calibri" w:eastAsia="Calibri" w:hAnsi="Calibri" w:cs="Calibri"/>
          <w:color w:val="222222"/>
        </w:rPr>
        <w:t xml:space="preserve"> International, 2022) as </w:t>
      </w:r>
      <w:proofErr w:type="spellStart"/>
      <w:r>
        <w:rPr>
          <w:rFonts w:ascii="Calibri" w:eastAsia="Calibri" w:hAnsi="Calibri" w:cs="Calibri"/>
          <w:color w:val="222222"/>
        </w:rPr>
        <w:t>follows</w:t>
      </w:r>
      <w:proofErr w:type="spellEnd"/>
      <w:r>
        <w:rPr>
          <w:rFonts w:ascii="Calibri" w:eastAsia="Calibri" w:hAnsi="Calibri" w:cs="Calibri"/>
          <w:color w:val="222222"/>
        </w:rPr>
        <w:t xml:space="preserve">: 5 = </w:t>
      </w:r>
      <w:proofErr w:type="spellStart"/>
      <w:r>
        <w:rPr>
          <w:rFonts w:ascii="Calibri" w:eastAsia="Calibri" w:hAnsi="Calibri" w:cs="Calibri"/>
          <w:color w:val="222222"/>
        </w:rPr>
        <w:t>Critically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Endangered</w:t>
      </w:r>
      <w:proofErr w:type="spellEnd"/>
      <w:r>
        <w:rPr>
          <w:rFonts w:ascii="Calibri" w:eastAsia="Calibri" w:hAnsi="Calibri" w:cs="Calibri"/>
          <w:color w:val="222222"/>
        </w:rPr>
        <w:t xml:space="preserve"> (</w:t>
      </w:r>
      <w:proofErr w:type="spellStart"/>
      <w:r>
        <w:rPr>
          <w:rFonts w:ascii="Calibri" w:eastAsia="Calibri" w:hAnsi="Calibri" w:cs="Calibri"/>
          <w:color w:val="222222"/>
        </w:rPr>
        <w:t>CR</w:t>
      </w:r>
      <w:proofErr w:type="spellEnd"/>
      <w:r>
        <w:rPr>
          <w:rFonts w:ascii="Calibri" w:eastAsia="Calibri" w:hAnsi="Calibri" w:cs="Calibri"/>
          <w:color w:val="222222"/>
        </w:rPr>
        <w:t xml:space="preserve">); 4 = </w:t>
      </w:r>
      <w:proofErr w:type="spellStart"/>
      <w:r>
        <w:rPr>
          <w:rFonts w:ascii="Calibri" w:eastAsia="Calibri" w:hAnsi="Calibri" w:cs="Calibri"/>
          <w:color w:val="222222"/>
        </w:rPr>
        <w:t>Endangered</w:t>
      </w:r>
      <w:proofErr w:type="spellEnd"/>
      <w:r>
        <w:rPr>
          <w:rFonts w:ascii="Calibri" w:eastAsia="Calibri" w:hAnsi="Calibri" w:cs="Calibri"/>
          <w:color w:val="222222"/>
        </w:rPr>
        <w:t xml:space="preserve"> (EN); 3 = </w:t>
      </w:r>
      <w:proofErr w:type="spellStart"/>
      <w:r>
        <w:rPr>
          <w:rFonts w:ascii="Calibri" w:eastAsia="Calibri" w:hAnsi="Calibri" w:cs="Calibri"/>
          <w:color w:val="222222"/>
        </w:rPr>
        <w:t>Vulnerable</w:t>
      </w:r>
      <w:proofErr w:type="spellEnd"/>
      <w:r>
        <w:rPr>
          <w:rFonts w:ascii="Calibri" w:eastAsia="Calibri" w:hAnsi="Calibri" w:cs="Calibri"/>
          <w:color w:val="222222"/>
        </w:rPr>
        <w:t xml:space="preserve"> (</w:t>
      </w:r>
      <w:proofErr w:type="spellStart"/>
      <w:r>
        <w:rPr>
          <w:rFonts w:ascii="Calibri" w:eastAsia="Calibri" w:hAnsi="Calibri" w:cs="Calibri"/>
          <w:color w:val="222222"/>
        </w:rPr>
        <w:t>VU</w:t>
      </w:r>
      <w:proofErr w:type="spellEnd"/>
      <w:r>
        <w:rPr>
          <w:rFonts w:ascii="Calibri" w:eastAsia="Calibri" w:hAnsi="Calibri" w:cs="Calibri"/>
          <w:color w:val="222222"/>
        </w:rPr>
        <w:t xml:space="preserve">); 2 = </w:t>
      </w:r>
      <w:proofErr w:type="spellStart"/>
      <w:r>
        <w:rPr>
          <w:rFonts w:ascii="Calibri" w:eastAsia="Calibri" w:hAnsi="Calibri" w:cs="Calibri"/>
          <w:color w:val="222222"/>
        </w:rPr>
        <w:t>Near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Threatened</w:t>
      </w:r>
      <w:proofErr w:type="spellEnd"/>
      <w:r>
        <w:rPr>
          <w:rFonts w:ascii="Calibri" w:eastAsia="Calibri" w:hAnsi="Calibri" w:cs="Calibri"/>
          <w:color w:val="222222"/>
        </w:rPr>
        <w:t xml:space="preserve"> (NT); 1 = Least </w:t>
      </w:r>
      <w:proofErr w:type="spellStart"/>
      <w:r>
        <w:rPr>
          <w:rFonts w:ascii="Calibri" w:eastAsia="Calibri" w:hAnsi="Calibri" w:cs="Calibri"/>
          <w:color w:val="222222"/>
        </w:rPr>
        <w:t>Concern</w:t>
      </w:r>
      <w:proofErr w:type="spellEnd"/>
      <w:r>
        <w:rPr>
          <w:rFonts w:ascii="Calibri" w:eastAsia="Calibri" w:hAnsi="Calibri" w:cs="Calibri"/>
          <w:color w:val="222222"/>
        </w:rPr>
        <w:t xml:space="preserve"> (</w:t>
      </w:r>
      <w:proofErr w:type="spellStart"/>
      <w:r>
        <w:rPr>
          <w:rFonts w:ascii="Calibri" w:eastAsia="Calibri" w:hAnsi="Calibri" w:cs="Calibri"/>
          <w:color w:val="222222"/>
        </w:rPr>
        <w:t>LC</w:t>
      </w:r>
      <w:proofErr w:type="spellEnd"/>
      <w:r>
        <w:rPr>
          <w:rFonts w:ascii="Calibri" w:eastAsia="Calibri" w:hAnsi="Calibri" w:cs="Calibri"/>
          <w:color w:val="222222"/>
        </w:rPr>
        <w:t xml:space="preserve">) </w:t>
      </w:r>
      <w:proofErr w:type="spellStart"/>
      <w:r>
        <w:rPr>
          <w:rFonts w:ascii="Calibri" w:eastAsia="Calibri" w:hAnsi="Calibri" w:cs="Calibri"/>
          <w:color w:val="222222"/>
        </w:rPr>
        <w:t>or</w:t>
      </w:r>
      <w:proofErr w:type="spellEnd"/>
      <w:r>
        <w:rPr>
          <w:rFonts w:ascii="Calibri" w:eastAsia="Calibri" w:hAnsi="Calibri" w:cs="Calibri"/>
          <w:color w:val="222222"/>
        </w:rPr>
        <w:t xml:space="preserve"> Data Deficient (</w:t>
      </w:r>
      <w:proofErr w:type="spellStart"/>
      <w:r>
        <w:rPr>
          <w:rFonts w:ascii="Calibri" w:eastAsia="Calibri" w:hAnsi="Calibri" w:cs="Calibri"/>
          <w:color w:val="222222"/>
        </w:rPr>
        <w:t>DD</w:t>
      </w:r>
      <w:proofErr w:type="spellEnd"/>
      <w:r>
        <w:rPr>
          <w:rFonts w:ascii="Calibri" w:eastAsia="Calibri" w:hAnsi="Calibri" w:cs="Calibri"/>
          <w:color w:val="222222"/>
        </w:rPr>
        <w:t>).</w:t>
      </w:r>
    </w:p>
    <w:p w14:paraId="11CF3400" w14:textId="77777777" w:rsidR="00AD416D" w:rsidRDefault="00000000">
      <w:pPr>
        <w:shd w:val="clear" w:color="auto" w:fill="FFFFFF"/>
        <w:ind w:firstLine="720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SPEC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[Species </w:t>
      </w:r>
      <w:proofErr w:type="spellStart"/>
      <w:r>
        <w:rPr>
          <w:rFonts w:ascii="Calibri" w:eastAsia="Calibri" w:hAnsi="Calibri" w:cs="Calibri"/>
          <w:b/>
          <w:color w:val="222222"/>
        </w:rPr>
        <w:t>of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European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conservation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concern</w:t>
      </w:r>
      <w:proofErr w:type="spellEnd"/>
      <w:r>
        <w:rPr>
          <w:rFonts w:ascii="Calibri" w:eastAsia="Calibri" w:hAnsi="Calibri" w:cs="Calibri"/>
          <w:b/>
          <w:color w:val="222222"/>
        </w:rPr>
        <w:t>]</w:t>
      </w:r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an</w:t>
      </w:r>
      <w:proofErr w:type="spellEnd"/>
      <w:r>
        <w:rPr>
          <w:rFonts w:ascii="Calibri" w:eastAsia="Calibri" w:hAnsi="Calibri" w:cs="Calibri"/>
          <w:color w:val="222222"/>
        </w:rPr>
        <w:t xml:space="preserve"> index </w:t>
      </w:r>
      <w:proofErr w:type="spellStart"/>
      <w:r>
        <w:rPr>
          <w:rFonts w:ascii="Calibri" w:eastAsia="Calibri" w:hAnsi="Calibri" w:cs="Calibri"/>
          <w:color w:val="222222"/>
        </w:rPr>
        <w:t>created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assess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conservation</w:t>
      </w:r>
      <w:proofErr w:type="spellEnd"/>
      <w:r>
        <w:rPr>
          <w:rFonts w:ascii="Calibri" w:eastAsia="Calibri" w:hAnsi="Calibri" w:cs="Calibri"/>
          <w:color w:val="222222"/>
        </w:rPr>
        <w:t xml:space="preserve"> status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species </w:t>
      </w:r>
      <w:proofErr w:type="spellStart"/>
      <w:r>
        <w:rPr>
          <w:rFonts w:ascii="Calibri" w:eastAsia="Calibri" w:hAnsi="Calibri" w:cs="Calibri"/>
          <w:color w:val="222222"/>
        </w:rPr>
        <w:t>regularly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occurring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. These </w:t>
      </w:r>
      <w:proofErr w:type="spellStart"/>
      <w:r>
        <w:rPr>
          <w:rFonts w:ascii="Calibri" w:eastAsia="Calibri" w:hAnsi="Calibri" w:cs="Calibri"/>
          <w:color w:val="222222"/>
        </w:rPr>
        <w:t>categories</w:t>
      </w:r>
      <w:proofErr w:type="spellEnd"/>
      <w:r>
        <w:rPr>
          <w:rFonts w:ascii="Calibri" w:eastAsia="Calibri" w:hAnsi="Calibri" w:cs="Calibri"/>
          <w:color w:val="222222"/>
        </w:rPr>
        <w:t xml:space="preserve"> are: 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1 = Species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global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conservation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concern</w:t>
      </w:r>
      <w:proofErr w:type="spellEnd"/>
      <w:r>
        <w:rPr>
          <w:rFonts w:ascii="Calibri" w:eastAsia="Calibri" w:hAnsi="Calibri" w:cs="Calibri"/>
          <w:color w:val="222222"/>
        </w:rPr>
        <w:t xml:space="preserve"> (NT, </w:t>
      </w:r>
      <w:proofErr w:type="spellStart"/>
      <w:r>
        <w:rPr>
          <w:rFonts w:ascii="Calibri" w:eastAsia="Calibri" w:hAnsi="Calibri" w:cs="Calibri"/>
          <w:color w:val="222222"/>
        </w:rPr>
        <w:t>VU</w:t>
      </w:r>
      <w:proofErr w:type="spellEnd"/>
      <w:r>
        <w:rPr>
          <w:rFonts w:ascii="Calibri" w:eastAsia="Calibri" w:hAnsi="Calibri" w:cs="Calibri"/>
          <w:color w:val="222222"/>
        </w:rPr>
        <w:t xml:space="preserve">, EN </w:t>
      </w:r>
      <w:proofErr w:type="spellStart"/>
      <w:r>
        <w:rPr>
          <w:rFonts w:ascii="Calibri" w:eastAsia="Calibri" w:hAnsi="Calibri" w:cs="Calibri"/>
          <w:color w:val="222222"/>
        </w:rPr>
        <w:t>or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CR</w:t>
      </w:r>
      <w:proofErr w:type="spellEnd"/>
      <w:r>
        <w:rPr>
          <w:rFonts w:ascii="Calibri" w:eastAsia="Calibri" w:hAnsi="Calibri" w:cs="Calibri"/>
          <w:color w:val="222222"/>
        </w:rPr>
        <w:t xml:space="preserve">); 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2 = Species </w:t>
      </w:r>
      <w:proofErr w:type="spellStart"/>
      <w:r>
        <w:rPr>
          <w:rFonts w:ascii="Calibri" w:eastAsia="Calibri" w:hAnsi="Calibri" w:cs="Calibri"/>
          <w:color w:val="222222"/>
        </w:rPr>
        <w:t>whose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global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concentrated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, and </w:t>
      </w:r>
      <w:proofErr w:type="spellStart"/>
      <w:r>
        <w:rPr>
          <w:rFonts w:ascii="Calibri" w:eastAsia="Calibri" w:hAnsi="Calibri" w:cs="Calibri"/>
          <w:color w:val="222222"/>
        </w:rPr>
        <w:t>which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classified</w:t>
      </w:r>
      <w:proofErr w:type="spellEnd"/>
      <w:r>
        <w:rPr>
          <w:rFonts w:ascii="Calibri" w:eastAsia="Calibri" w:hAnsi="Calibri" w:cs="Calibri"/>
          <w:color w:val="222222"/>
        </w:rPr>
        <w:t xml:space="preserve"> as </w:t>
      </w:r>
      <w:proofErr w:type="spellStart"/>
      <w:r>
        <w:rPr>
          <w:rFonts w:ascii="Calibri" w:eastAsia="Calibri" w:hAnsi="Calibri" w:cs="Calibri"/>
          <w:color w:val="222222"/>
        </w:rPr>
        <w:t>Regionally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Extinct</w:t>
      </w:r>
      <w:proofErr w:type="spellEnd"/>
      <w:r>
        <w:rPr>
          <w:rFonts w:ascii="Calibri" w:eastAsia="Calibri" w:hAnsi="Calibri" w:cs="Calibri"/>
          <w:color w:val="222222"/>
        </w:rPr>
        <w:t xml:space="preserve">, NT, </w:t>
      </w:r>
      <w:proofErr w:type="spellStart"/>
      <w:r>
        <w:rPr>
          <w:rFonts w:ascii="Calibri" w:eastAsia="Calibri" w:hAnsi="Calibri" w:cs="Calibri"/>
          <w:color w:val="222222"/>
        </w:rPr>
        <w:t>VU</w:t>
      </w:r>
      <w:proofErr w:type="spellEnd"/>
      <w:r>
        <w:rPr>
          <w:rFonts w:ascii="Calibri" w:eastAsia="Calibri" w:hAnsi="Calibri" w:cs="Calibri"/>
          <w:color w:val="222222"/>
        </w:rPr>
        <w:t xml:space="preserve">, EN </w:t>
      </w:r>
      <w:proofErr w:type="spellStart"/>
      <w:r>
        <w:rPr>
          <w:rFonts w:ascii="Calibri" w:eastAsia="Calibri" w:hAnsi="Calibri" w:cs="Calibri"/>
          <w:color w:val="222222"/>
        </w:rPr>
        <w:t>or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European</w:t>
      </w:r>
      <w:proofErr w:type="spellEnd"/>
      <w:r>
        <w:rPr>
          <w:rFonts w:ascii="Calibri" w:eastAsia="Calibri" w:hAnsi="Calibri" w:cs="Calibri"/>
          <w:color w:val="222222"/>
        </w:rPr>
        <w:t xml:space="preserve"> level (</w:t>
      </w:r>
      <w:proofErr w:type="spellStart"/>
      <w:r>
        <w:rPr>
          <w:rFonts w:ascii="Calibri" w:eastAsia="Calibri" w:hAnsi="Calibri" w:cs="Calibri"/>
          <w:color w:val="222222"/>
        </w:rPr>
        <w:t>BirdLife</w:t>
      </w:r>
      <w:proofErr w:type="spellEnd"/>
      <w:r>
        <w:rPr>
          <w:rFonts w:ascii="Calibri" w:eastAsia="Calibri" w:hAnsi="Calibri" w:cs="Calibri"/>
          <w:color w:val="222222"/>
        </w:rPr>
        <w:t xml:space="preserve"> International, 2022), </w:t>
      </w:r>
      <w:proofErr w:type="spellStart"/>
      <w:r>
        <w:rPr>
          <w:rFonts w:ascii="Calibri" w:eastAsia="Calibri" w:hAnsi="Calibri" w:cs="Calibri"/>
          <w:color w:val="222222"/>
        </w:rPr>
        <w:t>or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Declining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Depleted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Rare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; 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3 = As 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2, but species </w:t>
      </w:r>
      <w:proofErr w:type="spellStart"/>
      <w:r>
        <w:rPr>
          <w:rFonts w:ascii="Calibri" w:eastAsia="Calibri" w:hAnsi="Calibri" w:cs="Calibri"/>
          <w:color w:val="222222"/>
        </w:rPr>
        <w:t>whose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global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not </w:t>
      </w:r>
      <w:proofErr w:type="spellStart"/>
      <w:r>
        <w:rPr>
          <w:rFonts w:ascii="Calibri" w:eastAsia="Calibri" w:hAnsi="Calibri" w:cs="Calibri"/>
          <w:color w:val="222222"/>
        </w:rPr>
        <w:t>concentrated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 (</w:t>
      </w:r>
      <w:proofErr w:type="spellStart"/>
      <w:r>
        <w:rPr>
          <w:rFonts w:ascii="Calibri" w:eastAsia="Calibri" w:hAnsi="Calibri" w:cs="Calibri"/>
          <w:color w:val="222222"/>
        </w:rPr>
        <w:t>unless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marginal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, not </w:t>
      </w:r>
      <w:proofErr w:type="spellStart"/>
      <w:r>
        <w:rPr>
          <w:rFonts w:ascii="Calibri" w:eastAsia="Calibri" w:hAnsi="Calibri" w:cs="Calibri"/>
          <w:color w:val="222222"/>
        </w:rPr>
        <w:t>decreasing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qualifies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solely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under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Criterion</w:t>
      </w:r>
      <w:proofErr w:type="spellEnd"/>
      <w:r>
        <w:rPr>
          <w:rFonts w:ascii="Calibri" w:eastAsia="Calibri" w:hAnsi="Calibri" w:cs="Calibri"/>
          <w:color w:val="222222"/>
        </w:rPr>
        <w:t xml:space="preserve"> D; </w:t>
      </w:r>
      <w:proofErr w:type="spellStart"/>
      <w:r>
        <w:rPr>
          <w:rFonts w:ascii="Calibri" w:eastAsia="Calibri" w:hAnsi="Calibri" w:cs="Calibri"/>
          <w:color w:val="222222"/>
        </w:rPr>
        <w:t>IUCN</w:t>
      </w:r>
      <w:proofErr w:type="spellEnd"/>
      <w:r>
        <w:rPr>
          <w:rFonts w:ascii="Calibri" w:eastAsia="Calibri" w:hAnsi="Calibri" w:cs="Calibri"/>
          <w:color w:val="222222"/>
        </w:rPr>
        <w:t>, 2012); Non-</w:t>
      </w:r>
      <w:proofErr w:type="spellStart"/>
      <w:r>
        <w:rPr>
          <w:rFonts w:ascii="Calibri" w:eastAsia="Calibri" w:hAnsi="Calibri" w:cs="Calibri"/>
          <w:color w:val="222222"/>
        </w:rPr>
        <w:t>SPECE</w:t>
      </w:r>
      <w:proofErr w:type="spellEnd"/>
      <w:r>
        <w:rPr>
          <w:rFonts w:ascii="Calibri" w:eastAsia="Calibri" w:hAnsi="Calibri" w:cs="Calibri"/>
          <w:color w:val="222222"/>
        </w:rPr>
        <w:t xml:space="preserve"> = Species </w:t>
      </w:r>
      <w:proofErr w:type="spellStart"/>
      <w:r>
        <w:rPr>
          <w:rFonts w:ascii="Calibri" w:eastAsia="Calibri" w:hAnsi="Calibri" w:cs="Calibri"/>
          <w:color w:val="222222"/>
        </w:rPr>
        <w:t>whose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global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concentrated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, but </w:t>
      </w:r>
      <w:proofErr w:type="spellStart"/>
      <w:r>
        <w:rPr>
          <w:rFonts w:ascii="Calibri" w:eastAsia="Calibri" w:hAnsi="Calibri" w:cs="Calibri"/>
          <w:color w:val="222222"/>
        </w:rPr>
        <w:t>whose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European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 status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considered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secure</w:t>
      </w:r>
      <w:proofErr w:type="spellEnd"/>
      <w:r>
        <w:rPr>
          <w:rFonts w:ascii="Calibri" w:eastAsia="Calibri" w:hAnsi="Calibri" w:cs="Calibri"/>
          <w:color w:val="222222"/>
        </w:rPr>
        <w:t>; Non-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= Species </w:t>
      </w:r>
      <w:proofErr w:type="spellStart"/>
      <w:r>
        <w:rPr>
          <w:rFonts w:ascii="Calibri" w:eastAsia="Calibri" w:hAnsi="Calibri" w:cs="Calibri"/>
          <w:color w:val="222222"/>
        </w:rPr>
        <w:t>whose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global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not </w:t>
      </w:r>
      <w:proofErr w:type="spellStart"/>
      <w:r>
        <w:rPr>
          <w:rFonts w:ascii="Calibri" w:eastAsia="Calibri" w:hAnsi="Calibri" w:cs="Calibri"/>
          <w:color w:val="222222"/>
        </w:rPr>
        <w:t>concentrated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, and </w:t>
      </w:r>
      <w:proofErr w:type="spellStart"/>
      <w:r>
        <w:rPr>
          <w:rFonts w:ascii="Calibri" w:eastAsia="Calibri" w:hAnsi="Calibri" w:cs="Calibri"/>
          <w:color w:val="222222"/>
        </w:rPr>
        <w:t>whose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European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 status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considered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secure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assigned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following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values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1 = 5, 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2 = 4, 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3 = 3, Non-</w:t>
      </w:r>
      <w:proofErr w:type="spellStart"/>
      <w:r>
        <w:rPr>
          <w:rFonts w:ascii="Calibri" w:eastAsia="Calibri" w:hAnsi="Calibri" w:cs="Calibri"/>
          <w:color w:val="222222"/>
        </w:rPr>
        <w:t>SPECE</w:t>
      </w:r>
      <w:proofErr w:type="spellEnd"/>
      <w:r>
        <w:rPr>
          <w:rFonts w:ascii="Calibri" w:eastAsia="Calibri" w:hAnsi="Calibri" w:cs="Calibri"/>
          <w:color w:val="222222"/>
        </w:rPr>
        <w:t xml:space="preserve"> = 2, and Non-</w:t>
      </w:r>
      <w:proofErr w:type="spellStart"/>
      <w:r>
        <w:rPr>
          <w:rFonts w:ascii="Calibri" w:eastAsia="Calibri" w:hAnsi="Calibri" w:cs="Calibri"/>
          <w:color w:val="222222"/>
        </w:rPr>
        <w:t>SPEC</w:t>
      </w:r>
      <w:proofErr w:type="spellEnd"/>
      <w:r>
        <w:rPr>
          <w:rFonts w:ascii="Calibri" w:eastAsia="Calibri" w:hAnsi="Calibri" w:cs="Calibri"/>
          <w:color w:val="222222"/>
        </w:rPr>
        <w:t xml:space="preserve"> = 1.</w:t>
      </w:r>
    </w:p>
    <w:p w14:paraId="550A91DB" w14:textId="77777777" w:rsidR="00AD416D" w:rsidRDefault="00000000">
      <w:pPr>
        <w:shd w:val="clear" w:color="auto" w:fill="FFFFFF"/>
        <w:ind w:firstLine="720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Population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(Pop)</w:t>
      </w:r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present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each</w:t>
      </w:r>
      <w:proofErr w:type="spellEnd"/>
      <w:r>
        <w:rPr>
          <w:rFonts w:ascii="Calibri" w:eastAsia="Calibri" w:hAnsi="Calibri" w:cs="Calibri"/>
          <w:color w:val="222222"/>
        </w:rPr>
        <w:t xml:space="preserve"> country as a </w:t>
      </w:r>
      <w:proofErr w:type="spellStart"/>
      <w:r>
        <w:rPr>
          <w:rFonts w:ascii="Calibri" w:eastAsia="Calibri" w:hAnsi="Calibri" w:cs="Calibri"/>
          <w:color w:val="222222"/>
        </w:rPr>
        <w:t>percentage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total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European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This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extracted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from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Burfield</w:t>
      </w:r>
      <w:proofErr w:type="spellEnd"/>
      <w:r>
        <w:rPr>
          <w:rFonts w:ascii="Calibri" w:eastAsia="Calibri" w:hAnsi="Calibri" w:cs="Calibri"/>
          <w:color w:val="222222"/>
        </w:rPr>
        <w:t xml:space="preserve"> et al. (2023) </w:t>
      </w:r>
      <w:proofErr w:type="spellStart"/>
      <w:r>
        <w:rPr>
          <w:rFonts w:ascii="Calibri" w:eastAsia="Calibri" w:hAnsi="Calibri" w:cs="Calibri"/>
          <w:color w:val="222222"/>
        </w:rPr>
        <w:t>captures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importance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national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population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European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scale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assigned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following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categories</w:t>
      </w:r>
      <w:proofErr w:type="spellEnd"/>
      <w:r>
        <w:rPr>
          <w:rFonts w:ascii="Calibri" w:eastAsia="Calibri" w:hAnsi="Calibri" w:cs="Calibri"/>
          <w:color w:val="222222"/>
        </w:rPr>
        <w:t xml:space="preserve">: % Pop ≥ </w:t>
      </w:r>
      <w:proofErr w:type="gramStart"/>
      <w:r>
        <w:rPr>
          <w:rFonts w:ascii="Calibri" w:eastAsia="Calibri" w:hAnsi="Calibri" w:cs="Calibri"/>
          <w:color w:val="222222"/>
        </w:rPr>
        <w:t>20%</w:t>
      </w:r>
      <w:proofErr w:type="gramEnd"/>
      <w:r>
        <w:rPr>
          <w:rFonts w:ascii="Calibri" w:eastAsia="Calibri" w:hAnsi="Calibri" w:cs="Calibri"/>
          <w:color w:val="222222"/>
        </w:rPr>
        <w:t xml:space="preserve"> = 5; % Pop ≤ 20% - 9% = 4; % Pop ≤ 9% - 4% = 3; % Pop ≤ 4% - 1% = 2; % Pop ≤ 1% = 1.</w:t>
      </w:r>
    </w:p>
    <w:p w14:paraId="5DA06E75" w14:textId="77777777" w:rsidR="00A53CD9" w:rsidRDefault="00000000" w:rsidP="00A53CD9">
      <w:pPr>
        <w:shd w:val="clear" w:color="auto" w:fill="FFFFFF"/>
        <w:ind w:firstLine="720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Annual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adult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survival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222222"/>
        </w:rPr>
        <w:t>Su</w:t>
      </w:r>
      <w:proofErr w:type="spellEnd"/>
      <w:r>
        <w:rPr>
          <w:rFonts w:ascii="Calibri" w:eastAsia="Calibri" w:hAnsi="Calibri" w:cs="Calibri"/>
          <w:b/>
          <w:color w:val="222222"/>
        </w:rPr>
        <w:t>)</w:t>
      </w:r>
      <w:r>
        <w:rPr>
          <w:rFonts w:ascii="Calibri" w:eastAsia="Calibri" w:hAnsi="Calibri" w:cs="Calibri"/>
          <w:color w:val="222222"/>
        </w:rPr>
        <w:t xml:space="preserve">. Most </w:t>
      </w:r>
      <w:proofErr w:type="spellStart"/>
      <w:r>
        <w:rPr>
          <w:rFonts w:ascii="Calibri" w:eastAsia="Calibri" w:hAnsi="Calibri" w:cs="Calibri"/>
          <w:color w:val="222222"/>
        </w:rPr>
        <w:t>affected</w:t>
      </w:r>
      <w:proofErr w:type="spellEnd"/>
      <w:r>
        <w:rPr>
          <w:rFonts w:ascii="Calibri" w:eastAsia="Calibri" w:hAnsi="Calibri" w:cs="Calibri"/>
          <w:color w:val="222222"/>
        </w:rPr>
        <w:t xml:space="preserve"> by </w:t>
      </w:r>
      <w:proofErr w:type="spellStart"/>
      <w:r>
        <w:rPr>
          <w:rFonts w:ascii="Calibri" w:eastAsia="Calibri" w:hAnsi="Calibri" w:cs="Calibri"/>
          <w:color w:val="222222"/>
        </w:rPr>
        <w:t>wind</w:t>
      </w:r>
      <w:proofErr w:type="spellEnd"/>
      <w:r>
        <w:rPr>
          <w:rFonts w:ascii="Calibri" w:eastAsia="Calibri" w:hAnsi="Calibri" w:cs="Calibri"/>
          <w:color w:val="222222"/>
        </w:rPr>
        <w:t xml:space="preserve"> development </w:t>
      </w:r>
      <w:proofErr w:type="spellStart"/>
      <w:r>
        <w:rPr>
          <w:rFonts w:ascii="Calibri" w:eastAsia="Calibri" w:hAnsi="Calibri" w:cs="Calibri"/>
          <w:color w:val="222222"/>
        </w:rPr>
        <w:t>tend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be</w:t>
      </w:r>
      <w:proofErr w:type="spellEnd"/>
      <w:r>
        <w:rPr>
          <w:rFonts w:ascii="Calibri" w:eastAsia="Calibri" w:hAnsi="Calibri" w:cs="Calibri"/>
          <w:color w:val="222222"/>
        </w:rPr>
        <w:t xml:space="preserve"> K-</w:t>
      </w:r>
      <w:proofErr w:type="spellStart"/>
      <w:r>
        <w:rPr>
          <w:rFonts w:ascii="Calibri" w:eastAsia="Calibri" w:hAnsi="Calibri" w:cs="Calibri"/>
          <w:color w:val="222222"/>
        </w:rPr>
        <w:t>selected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Adult</w:t>
      </w:r>
      <w:proofErr w:type="spellEnd"/>
      <w:r>
        <w:rPr>
          <w:rFonts w:ascii="Calibri" w:eastAsia="Calibri" w:hAnsi="Calibri" w:cs="Calibri"/>
          <w:color w:val="222222"/>
        </w:rPr>
        <w:t xml:space="preserve"> mortality has </w:t>
      </w:r>
      <w:proofErr w:type="spellStart"/>
      <w:r>
        <w:rPr>
          <w:rFonts w:ascii="Calibri" w:eastAsia="Calibri" w:hAnsi="Calibri" w:cs="Calibri"/>
          <w:color w:val="222222"/>
        </w:rPr>
        <w:t>large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impacts</w:t>
      </w:r>
      <w:proofErr w:type="spellEnd"/>
      <w:r>
        <w:rPr>
          <w:rFonts w:ascii="Calibri" w:eastAsia="Calibri" w:hAnsi="Calibri" w:cs="Calibri"/>
          <w:color w:val="222222"/>
        </w:rPr>
        <w:t xml:space="preserve"> on K-</w:t>
      </w:r>
      <w:proofErr w:type="spellStart"/>
      <w:r>
        <w:rPr>
          <w:rFonts w:ascii="Calibri" w:eastAsia="Calibri" w:hAnsi="Calibri" w:cs="Calibri"/>
          <w:color w:val="222222"/>
        </w:rPr>
        <w:t>selected</w:t>
      </w:r>
      <w:proofErr w:type="spellEnd"/>
      <w:r>
        <w:rPr>
          <w:rFonts w:ascii="Calibri" w:eastAsia="Calibri" w:hAnsi="Calibri" w:cs="Calibri"/>
          <w:color w:val="222222"/>
        </w:rPr>
        <w:t xml:space="preserve"> species’ </w:t>
      </w:r>
      <w:proofErr w:type="spellStart"/>
      <w:r>
        <w:rPr>
          <w:rFonts w:ascii="Calibri" w:eastAsia="Calibri" w:hAnsi="Calibri" w:cs="Calibri"/>
          <w:color w:val="222222"/>
        </w:rPr>
        <w:t>populations</w:t>
      </w:r>
      <w:proofErr w:type="spellEnd"/>
      <w:r>
        <w:rPr>
          <w:rFonts w:ascii="Calibri" w:eastAsia="Calibri" w:hAnsi="Calibri" w:cs="Calibri"/>
          <w:color w:val="222222"/>
        </w:rPr>
        <w:t xml:space="preserve">. As a </w:t>
      </w:r>
      <w:proofErr w:type="spellStart"/>
      <w:r>
        <w:rPr>
          <w:rFonts w:ascii="Calibri" w:eastAsia="Calibri" w:hAnsi="Calibri" w:cs="Calibri"/>
          <w:color w:val="222222"/>
        </w:rPr>
        <w:t>proxy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employed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annual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adult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survival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which</w:t>
      </w:r>
      <w:proofErr w:type="spellEnd"/>
      <w:r>
        <w:rPr>
          <w:rFonts w:ascii="Calibri" w:eastAsia="Calibri" w:hAnsi="Calibri" w:cs="Calibri"/>
          <w:color w:val="222222"/>
        </w:rPr>
        <w:t xml:space="preserve"> has </w:t>
      </w:r>
      <w:proofErr w:type="spellStart"/>
      <w:r>
        <w:rPr>
          <w:rFonts w:ascii="Calibri" w:eastAsia="Calibri" w:hAnsi="Calibri" w:cs="Calibri"/>
          <w:color w:val="222222"/>
        </w:rPr>
        <w:t>been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recently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calculated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for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all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bird</w:t>
      </w:r>
      <w:proofErr w:type="spellEnd"/>
      <w:r>
        <w:rPr>
          <w:rFonts w:ascii="Calibri" w:eastAsia="Calibri" w:hAnsi="Calibri" w:cs="Calibri"/>
          <w:color w:val="222222"/>
        </w:rPr>
        <w:t xml:space="preserve"> species (</w:t>
      </w:r>
      <w:proofErr w:type="spellStart"/>
      <w:r>
        <w:rPr>
          <w:rFonts w:ascii="Calibri" w:eastAsia="Calibri" w:hAnsi="Calibri" w:cs="Calibri"/>
          <w:color w:val="222222"/>
        </w:rPr>
        <w:t>Bird</w:t>
      </w:r>
      <w:proofErr w:type="spellEnd"/>
      <w:r>
        <w:rPr>
          <w:rFonts w:ascii="Calibri" w:eastAsia="Calibri" w:hAnsi="Calibri" w:cs="Calibri"/>
          <w:color w:val="222222"/>
        </w:rPr>
        <w:t xml:space="preserve"> et al., 2020). </w:t>
      </w:r>
      <w:proofErr w:type="spellStart"/>
      <w:r>
        <w:rPr>
          <w:rFonts w:ascii="Calibri" w:eastAsia="Calibri" w:hAnsi="Calibri" w:cs="Calibri"/>
          <w:color w:val="222222"/>
        </w:rPr>
        <w:t>Then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categorised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value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between</w:t>
      </w:r>
      <w:proofErr w:type="spellEnd"/>
      <w:r>
        <w:rPr>
          <w:rFonts w:ascii="Calibri" w:eastAsia="Calibri" w:hAnsi="Calibri" w:cs="Calibri"/>
          <w:color w:val="222222"/>
        </w:rPr>
        <w:t xml:space="preserve"> 1 and 4 by </w:t>
      </w:r>
      <w:proofErr w:type="spellStart"/>
      <w:r>
        <w:rPr>
          <w:rFonts w:ascii="Calibri" w:eastAsia="Calibri" w:hAnsi="Calibri" w:cs="Calibri"/>
          <w:color w:val="222222"/>
        </w:rPr>
        <w:t>using</w:t>
      </w:r>
      <w:proofErr w:type="spellEnd"/>
      <w:r>
        <w:rPr>
          <w:rFonts w:ascii="Calibri" w:eastAsia="Calibri" w:hAnsi="Calibri" w:cs="Calibri"/>
          <w:color w:val="222222"/>
        </w:rPr>
        <w:t xml:space="preserve"> a </w:t>
      </w:r>
      <w:proofErr w:type="spellStart"/>
      <w:r>
        <w:rPr>
          <w:rFonts w:ascii="Calibri" w:eastAsia="Calibri" w:hAnsi="Calibri" w:cs="Calibri"/>
          <w:color w:val="222222"/>
        </w:rPr>
        <w:t>Jenks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breaks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classification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14:paraId="5FEC01C6" w14:textId="2B4A54B5" w:rsidR="00AD416D" w:rsidRDefault="00000000" w:rsidP="00A53CD9">
      <w:pPr>
        <w:shd w:val="clear" w:color="auto" w:fill="FFFFFF"/>
        <w:ind w:firstLine="720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Identifying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Priority Species:</w:t>
      </w:r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There</w:t>
      </w:r>
      <w:proofErr w:type="spellEnd"/>
      <w:r>
        <w:rPr>
          <w:rFonts w:ascii="Calibri" w:eastAsia="Calibri" w:hAnsi="Calibri" w:cs="Calibri"/>
          <w:color w:val="222222"/>
        </w:rPr>
        <w:t xml:space="preserve"> are many </w:t>
      </w:r>
      <w:proofErr w:type="spellStart"/>
      <w:r>
        <w:rPr>
          <w:rFonts w:ascii="Calibri" w:eastAsia="Calibri" w:hAnsi="Calibri" w:cs="Calibri"/>
          <w:color w:val="222222"/>
        </w:rPr>
        <w:t>ways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identify</w:t>
      </w:r>
      <w:proofErr w:type="spellEnd"/>
      <w:r>
        <w:rPr>
          <w:rFonts w:ascii="Calibri" w:eastAsia="Calibri" w:hAnsi="Calibri" w:cs="Calibri"/>
          <w:color w:val="222222"/>
        </w:rPr>
        <w:t xml:space="preserve"> priority species. </w:t>
      </w:r>
      <w:proofErr w:type="spellStart"/>
      <w:r>
        <w:rPr>
          <w:rFonts w:ascii="Calibri" w:eastAsia="Calibri" w:hAnsi="Calibri" w:cs="Calibri"/>
          <w:color w:val="222222"/>
        </w:rPr>
        <w:t>You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apply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algorithm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identify</w:t>
      </w:r>
      <w:proofErr w:type="spellEnd"/>
      <w:r>
        <w:rPr>
          <w:rFonts w:ascii="Calibri" w:eastAsia="Calibri" w:hAnsi="Calibri" w:cs="Calibri"/>
          <w:color w:val="222222"/>
        </w:rPr>
        <w:t xml:space="preserve"> a pool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species </w:t>
      </w:r>
      <w:proofErr w:type="spellStart"/>
      <w:r>
        <w:rPr>
          <w:rFonts w:ascii="Calibri" w:eastAsia="Calibri" w:hAnsi="Calibri" w:cs="Calibri"/>
          <w:color w:val="222222"/>
        </w:rPr>
        <w:t>or</w:t>
      </w:r>
      <w:proofErr w:type="spellEnd"/>
      <w:r>
        <w:rPr>
          <w:rFonts w:ascii="Calibri" w:eastAsia="Calibri" w:hAnsi="Calibri" w:cs="Calibri"/>
          <w:color w:val="222222"/>
        </w:rPr>
        <w:t xml:space="preserve"> set a </w:t>
      </w:r>
      <w:proofErr w:type="spellStart"/>
      <w:r>
        <w:rPr>
          <w:rFonts w:ascii="Calibri" w:eastAsia="Calibri" w:hAnsi="Calibri" w:cs="Calibri"/>
          <w:color w:val="222222"/>
        </w:rPr>
        <w:t>threshold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After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that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it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crucial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review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all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species and </w:t>
      </w:r>
      <w:proofErr w:type="spellStart"/>
      <w:r>
        <w:rPr>
          <w:rFonts w:ascii="Calibri" w:eastAsia="Calibri" w:hAnsi="Calibri" w:cs="Calibri"/>
          <w:color w:val="222222"/>
        </w:rPr>
        <w:t>decide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you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exclude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some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include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for</w:t>
      </w:r>
      <w:proofErr w:type="spellEnd"/>
      <w:r>
        <w:rPr>
          <w:rFonts w:ascii="Calibri" w:eastAsia="Calibri" w:hAnsi="Calibri" w:cs="Calibri"/>
          <w:color w:val="222222"/>
        </w:rPr>
        <w:t xml:space="preserve"> instance, </w:t>
      </w:r>
      <w:proofErr w:type="spellStart"/>
      <w:r>
        <w:rPr>
          <w:rFonts w:ascii="Calibri" w:eastAsia="Calibri" w:hAnsi="Calibri" w:cs="Calibri"/>
          <w:color w:val="222222"/>
        </w:rPr>
        <w:t>important</w:t>
      </w:r>
      <w:proofErr w:type="spellEnd"/>
      <w:r>
        <w:rPr>
          <w:rFonts w:ascii="Calibri" w:eastAsia="Calibri" w:hAnsi="Calibri" w:cs="Calibri"/>
          <w:color w:val="222222"/>
        </w:rPr>
        <w:t xml:space="preserve"> species </w:t>
      </w:r>
      <w:proofErr w:type="spellStart"/>
      <w:r>
        <w:rPr>
          <w:rFonts w:ascii="Calibri" w:eastAsia="Calibri" w:hAnsi="Calibri" w:cs="Calibri"/>
          <w:color w:val="222222"/>
        </w:rPr>
        <w:t>that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consider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wind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farm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impact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14:paraId="7C0CF69F" w14:textId="77777777" w:rsidR="00AD416D" w:rsidRDefault="00AD416D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185E2EF8" w14:textId="77777777" w:rsidR="00AD416D" w:rsidRDefault="00000000">
      <w:pPr>
        <w:shd w:val="clear" w:color="auto" w:fill="FFFFFF"/>
        <w:rPr>
          <w:rFonts w:ascii="Calibri" w:eastAsia="Calibri" w:hAnsi="Calibri" w:cs="Calibri"/>
          <w:b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lastRenderedPageBreak/>
        <w:t>References</w:t>
      </w:r>
      <w:proofErr w:type="spellEnd"/>
      <w:r>
        <w:rPr>
          <w:rFonts w:ascii="Calibri" w:eastAsia="Calibri" w:hAnsi="Calibri" w:cs="Calibri"/>
          <w:b/>
          <w:color w:val="222222"/>
        </w:rPr>
        <w:t>:</w:t>
      </w:r>
    </w:p>
    <w:p w14:paraId="703CA7A6" w14:textId="77777777" w:rsidR="00AD416D" w:rsidRDefault="0000000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Bird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J.P</w:t>
      </w:r>
      <w:proofErr w:type="spellEnd"/>
      <w:r>
        <w:rPr>
          <w:rFonts w:ascii="Calibri" w:eastAsia="Calibri" w:hAnsi="Calibri" w:cs="Calibri"/>
          <w:color w:val="222222"/>
        </w:rPr>
        <w:t xml:space="preserve">., Martin, R., </w:t>
      </w:r>
      <w:proofErr w:type="spellStart"/>
      <w:r>
        <w:rPr>
          <w:rFonts w:ascii="Calibri" w:eastAsia="Calibri" w:hAnsi="Calibri" w:cs="Calibri"/>
          <w:color w:val="222222"/>
        </w:rPr>
        <w:t>Akçakaya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H.R</w:t>
      </w:r>
      <w:proofErr w:type="spellEnd"/>
      <w:r>
        <w:rPr>
          <w:rFonts w:ascii="Calibri" w:eastAsia="Calibri" w:hAnsi="Calibri" w:cs="Calibri"/>
          <w:color w:val="222222"/>
        </w:rPr>
        <w:t xml:space="preserve">., </w:t>
      </w:r>
      <w:proofErr w:type="spellStart"/>
      <w:r>
        <w:rPr>
          <w:rFonts w:ascii="Calibri" w:eastAsia="Calibri" w:hAnsi="Calibri" w:cs="Calibri"/>
          <w:color w:val="222222"/>
        </w:rPr>
        <w:t>Gilroy</w:t>
      </w:r>
      <w:proofErr w:type="spellEnd"/>
      <w:r>
        <w:rPr>
          <w:rFonts w:ascii="Calibri" w:eastAsia="Calibri" w:hAnsi="Calibri" w:cs="Calibri"/>
          <w:color w:val="222222"/>
        </w:rPr>
        <w:t xml:space="preserve">, J., </w:t>
      </w:r>
      <w:proofErr w:type="spellStart"/>
      <w:r>
        <w:rPr>
          <w:rFonts w:ascii="Calibri" w:eastAsia="Calibri" w:hAnsi="Calibri" w:cs="Calibri"/>
          <w:color w:val="222222"/>
        </w:rPr>
        <w:t>Burfield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I.J</w:t>
      </w:r>
      <w:proofErr w:type="spellEnd"/>
      <w:r>
        <w:rPr>
          <w:rFonts w:ascii="Calibri" w:eastAsia="Calibri" w:hAnsi="Calibri" w:cs="Calibri"/>
          <w:color w:val="222222"/>
        </w:rPr>
        <w:t xml:space="preserve">., </w:t>
      </w:r>
      <w:proofErr w:type="spellStart"/>
      <w:r>
        <w:rPr>
          <w:rFonts w:ascii="Calibri" w:eastAsia="Calibri" w:hAnsi="Calibri" w:cs="Calibri"/>
          <w:color w:val="222222"/>
        </w:rPr>
        <w:t>Garnett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S.T</w:t>
      </w:r>
      <w:proofErr w:type="spellEnd"/>
      <w:r>
        <w:rPr>
          <w:rFonts w:ascii="Calibri" w:eastAsia="Calibri" w:hAnsi="Calibri" w:cs="Calibri"/>
          <w:color w:val="222222"/>
        </w:rPr>
        <w:t xml:space="preserve">., </w:t>
      </w:r>
      <w:proofErr w:type="spellStart"/>
      <w:r>
        <w:rPr>
          <w:rFonts w:ascii="Calibri" w:eastAsia="Calibri" w:hAnsi="Calibri" w:cs="Calibri"/>
          <w:color w:val="222222"/>
        </w:rPr>
        <w:t>Symes</w:t>
      </w:r>
      <w:proofErr w:type="spellEnd"/>
      <w:r>
        <w:rPr>
          <w:rFonts w:ascii="Calibri" w:eastAsia="Calibri" w:hAnsi="Calibri" w:cs="Calibri"/>
          <w:color w:val="222222"/>
        </w:rPr>
        <w:t xml:space="preserve">, A., Taylor, J., </w:t>
      </w:r>
      <w:proofErr w:type="spellStart"/>
      <w:r>
        <w:rPr>
          <w:rFonts w:ascii="Calibri" w:eastAsia="Calibri" w:hAnsi="Calibri" w:cs="Calibri"/>
          <w:color w:val="222222"/>
        </w:rPr>
        <w:t>Şekercioğlu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Ç.H</w:t>
      </w:r>
      <w:proofErr w:type="spellEnd"/>
      <w:r>
        <w:rPr>
          <w:rFonts w:ascii="Calibri" w:eastAsia="Calibri" w:hAnsi="Calibri" w:cs="Calibri"/>
          <w:color w:val="222222"/>
        </w:rPr>
        <w:t xml:space="preserve">. and </w:t>
      </w:r>
      <w:proofErr w:type="spellStart"/>
      <w:r>
        <w:rPr>
          <w:rFonts w:ascii="Calibri" w:eastAsia="Calibri" w:hAnsi="Calibri" w:cs="Calibri"/>
          <w:color w:val="222222"/>
        </w:rPr>
        <w:t>Butchart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</w:rPr>
        <w:t>S.H.M</w:t>
      </w:r>
      <w:proofErr w:type="spellEnd"/>
      <w:r>
        <w:rPr>
          <w:rFonts w:ascii="Calibri" w:eastAsia="Calibri" w:hAnsi="Calibri" w:cs="Calibri"/>
          <w:color w:val="222222"/>
        </w:rPr>
        <w:t xml:space="preserve">. (2020), </w:t>
      </w:r>
      <w:proofErr w:type="spellStart"/>
      <w:r>
        <w:rPr>
          <w:rFonts w:ascii="Calibri" w:eastAsia="Calibri" w:hAnsi="Calibri" w:cs="Calibri"/>
          <w:color w:val="222222"/>
        </w:rPr>
        <w:t>Generation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lengths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world's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birds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their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implications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for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extinction</w:t>
      </w:r>
      <w:proofErr w:type="spellEnd"/>
      <w:r>
        <w:rPr>
          <w:rFonts w:ascii="Calibri" w:eastAsia="Calibri" w:hAnsi="Calibri" w:cs="Calibri"/>
          <w:color w:val="222222"/>
        </w:rPr>
        <w:t xml:space="preserve"> risk. </w:t>
      </w:r>
      <w:proofErr w:type="spellStart"/>
      <w:r>
        <w:rPr>
          <w:rFonts w:ascii="Calibri" w:eastAsia="Calibri" w:hAnsi="Calibri" w:cs="Calibri"/>
          <w:color w:val="222222"/>
        </w:rPr>
        <w:t>Conservation</w:t>
      </w:r>
      <w:proofErr w:type="spellEnd"/>
      <w:r>
        <w:rPr>
          <w:rFonts w:ascii="Calibri" w:eastAsia="Calibri" w:hAnsi="Calibri" w:cs="Calibri"/>
          <w:color w:val="222222"/>
        </w:rPr>
        <w:t xml:space="preserve"> Biology, 34: 1252-1261. https://doi.org/10.1111/cobi.13486</w:t>
      </w:r>
    </w:p>
    <w:p w14:paraId="61F8770D" w14:textId="77777777" w:rsidR="00AD416D" w:rsidRDefault="0000000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Burfield</w:t>
      </w:r>
      <w:proofErr w:type="spellEnd"/>
      <w:r>
        <w:rPr>
          <w:rFonts w:ascii="Calibri" w:eastAsia="Calibri" w:hAnsi="Calibri" w:cs="Calibri"/>
          <w:color w:val="222222"/>
        </w:rPr>
        <w:t xml:space="preserve"> IJ, </w:t>
      </w:r>
      <w:proofErr w:type="spellStart"/>
      <w:r>
        <w:rPr>
          <w:rFonts w:ascii="Calibri" w:eastAsia="Calibri" w:hAnsi="Calibri" w:cs="Calibri"/>
          <w:color w:val="222222"/>
        </w:rPr>
        <w:t>Rutherford</w:t>
      </w:r>
      <w:proofErr w:type="spellEnd"/>
      <w:r>
        <w:rPr>
          <w:rFonts w:ascii="Calibri" w:eastAsia="Calibri" w:hAnsi="Calibri" w:cs="Calibri"/>
          <w:color w:val="222222"/>
        </w:rPr>
        <w:t xml:space="preserve"> CA, Fernando E, et al. </w:t>
      </w:r>
      <w:proofErr w:type="spellStart"/>
      <w:r>
        <w:rPr>
          <w:rFonts w:ascii="Calibri" w:eastAsia="Calibri" w:hAnsi="Calibri" w:cs="Calibri"/>
          <w:color w:val="222222"/>
        </w:rPr>
        <w:t>Birds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Europe</w:t>
      </w:r>
      <w:proofErr w:type="spellEnd"/>
      <w:r>
        <w:rPr>
          <w:rFonts w:ascii="Calibri" w:eastAsia="Calibri" w:hAnsi="Calibri" w:cs="Calibri"/>
          <w:color w:val="222222"/>
        </w:rPr>
        <w:t xml:space="preserve"> 4: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fourth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assessment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Species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European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Conservation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Concern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Bird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Conservation</w:t>
      </w:r>
      <w:proofErr w:type="spellEnd"/>
      <w:r>
        <w:rPr>
          <w:rFonts w:ascii="Calibri" w:eastAsia="Calibri" w:hAnsi="Calibri" w:cs="Calibri"/>
          <w:color w:val="222222"/>
        </w:rPr>
        <w:t xml:space="preserve"> International. 2023;</w:t>
      </w:r>
      <w:proofErr w:type="gramStart"/>
      <w:r>
        <w:rPr>
          <w:rFonts w:ascii="Calibri" w:eastAsia="Calibri" w:hAnsi="Calibri" w:cs="Calibri"/>
          <w:color w:val="222222"/>
        </w:rPr>
        <w:t>33:e</w:t>
      </w:r>
      <w:proofErr w:type="gramEnd"/>
      <w:r>
        <w:rPr>
          <w:rFonts w:ascii="Calibri" w:eastAsia="Calibri" w:hAnsi="Calibri" w:cs="Calibri"/>
          <w:color w:val="222222"/>
        </w:rPr>
        <w:t>66. doi:10.1017/S0959270923000187</w:t>
      </w:r>
    </w:p>
    <w:p w14:paraId="13FC0F5B" w14:textId="77777777" w:rsidR="00AD416D" w:rsidRDefault="0000000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Certain</w:t>
      </w:r>
      <w:proofErr w:type="spellEnd"/>
      <w:r>
        <w:rPr>
          <w:rFonts w:ascii="Calibri" w:eastAsia="Calibri" w:hAnsi="Calibri" w:cs="Calibri"/>
          <w:color w:val="222222"/>
        </w:rPr>
        <w:t xml:space="preserve">, G., </w:t>
      </w:r>
      <w:proofErr w:type="spellStart"/>
      <w:r>
        <w:rPr>
          <w:rFonts w:ascii="Calibri" w:eastAsia="Calibri" w:hAnsi="Calibri" w:cs="Calibri"/>
          <w:color w:val="222222"/>
        </w:rPr>
        <w:t>Jørgensen</w:t>
      </w:r>
      <w:proofErr w:type="spellEnd"/>
      <w:r>
        <w:rPr>
          <w:rFonts w:ascii="Calibri" w:eastAsia="Calibri" w:hAnsi="Calibri" w:cs="Calibri"/>
          <w:color w:val="222222"/>
        </w:rPr>
        <w:t xml:space="preserve">, L. L., Christel, I., </w:t>
      </w:r>
      <w:proofErr w:type="spellStart"/>
      <w:r>
        <w:rPr>
          <w:rFonts w:ascii="Calibri" w:eastAsia="Calibri" w:hAnsi="Calibri" w:cs="Calibri"/>
          <w:color w:val="222222"/>
        </w:rPr>
        <w:t>Planque</w:t>
      </w:r>
      <w:proofErr w:type="spellEnd"/>
      <w:r>
        <w:rPr>
          <w:rFonts w:ascii="Calibri" w:eastAsia="Calibri" w:hAnsi="Calibri" w:cs="Calibri"/>
          <w:color w:val="222222"/>
        </w:rPr>
        <w:t xml:space="preserve">, B., and </w:t>
      </w:r>
      <w:proofErr w:type="spellStart"/>
      <w:r>
        <w:rPr>
          <w:rFonts w:ascii="Calibri" w:eastAsia="Calibri" w:hAnsi="Calibri" w:cs="Calibri"/>
          <w:color w:val="222222"/>
        </w:rPr>
        <w:t>Bretagnolle</w:t>
      </w:r>
      <w:proofErr w:type="spellEnd"/>
      <w:r>
        <w:rPr>
          <w:rFonts w:ascii="Calibri" w:eastAsia="Calibri" w:hAnsi="Calibri" w:cs="Calibri"/>
          <w:color w:val="222222"/>
        </w:rPr>
        <w:t xml:space="preserve">, V. </w:t>
      </w:r>
      <w:proofErr w:type="spellStart"/>
      <w:r>
        <w:rPr>
          <w:rFonts w:ascii="Calibri" w:eastAsia="Calibri" w:hAnsi="Calibri" w:cs="Calibri"/>
          <w:color w:val="222222"/>
        </w:rPr>
        <w:t>Mapping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vulnerability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animal </w:t>
      </w:r>
      <w:proofErr w:type="spellStart"/>
      <w:r>
        <w:rPr>
          <w:rFonts w:ascii="Calibri" w:eastAsia="Calibri" w:hAnsi="Calibri" w:cs="Calibri"/>
          <w:color w:val="222222"/>
        </w:rPr>
        <w:t>community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pressure</w:t>
      </w:r>
      <w:proofErr w:type="spellEnd"/>
      <w:r>
        <w:rPr>
          <w:rFonts w:ascii="Calibri" w:eastAsia="Calibri" w:hAnsi="Calibri" w:cs="Calibri"/>
          <w:color w:val="222222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</w:rPr>
        <w:t>marine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systems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proofErr w:type="spellStart"/>
      <w:r>
        <w:rPr>
          <w:rFonts w:ascii="Calibri" w:eastAsia="Calibri" w:hAnsi="Calibri" w:cs="Calibri"/>
          <w:color w:val="222222"/>
        </w:rPr>
        <w:t>disentangling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pressure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types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integrating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their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impact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from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individual</w:t>
      </w:r>
      <w:proofErr w:type="spellEnd"/>
      <w:r>
        <w:rPr>
          <w:rFonts w:ascii="Calibri" w:eastAsia="Calibri" w:hAnsi="Calibri" w:cs="Calibri"/>
          <w:color w:val="222222"/>
        </w:rPr>
        <w:t xml:space="preserve"> to </w:t>
      </w:r>
      <w:proofErr w:type="spellStart"/>
      <w:r>
        <w:rPr>
          <w:rFonts w:ascii="Calibri" w:eastAsia="Calibri" w:hAnsi="Calibri" w:cs="Calibri"/>
          <w:color w:val="222222"/>
        </w:rPr>
        <w:t>the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community</w:t>
      </w:r>
      <w:proofErr w:type="spellEnd"/>
      <w:r>
        <w:rPr>
          <w:rFonts w:ascii="Calibri" w:eastAsia="Calibri" w:hAnsi="Calibri" w:cs="Calibri"/>
          <w:color w:val="222222"/>
        </w:rPr>
        <w:t xml:space="preserve"> level. – </w:t>
      </w:r>
      <w:proofErr w:type="spellStart"/>
      <w:r>
        <w:rPr>
          <w:rFonts w:ascii="Calibri" w:eastAsia="Calibri" w:hAnsi="Calibri" w:cs="Calibri"/>
          <w:color w:val="222222"/>
        </w:rPr>
        <w:t>ICES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Journal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Marine Science, 72: 1470–1482.</w:t>
      </w:r>
    </w:p>
    <w:p w14:paraId="47E5E389" w14:textId="77777777" w:rsidR="00AD416D" w:rsidRDefault="0000000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Hötker</w:t>
      </w:r>
      <w:proofErr w:type="spellEnd"/>
      <w:r>
        <w:rPr>
          <w:rFonts w:ascii="Calibri" w:eastAsia="Calibri" w:hAnsi="Calibri" w:cs="Calibri"/>
          <w:color w:val="222222"/>
        </w:rPr>
        <w:t xml:space="preserve">, H., Krone, O., &amp; </w:t>
      </w:r>
      <w:proofErr w:type="spellStart"/>
      <w:r>
        <w:rPr>
          <w:rFonts w:ascii="Calibri" w:eastAsia="Calibri" w:hAnsi="Calibri" w:cs="Calibri"/>
          <w:color w:val="222222"/>
        </w:rPr>
        <w:t>Nehls</w:t>
      </w:r>
      <w:proofErr w:type="spellEnd"/>
      <w:r>
        <w:rPr>
          <w:rFonts w:ascii="Calibri" w:eastAsia="Calibri" w:hAnsi="Calibri" w:cs="Calibri"/>
          <w:color w:val="222222"/>
        </w:rPr>
        <w:t>, G. (</w:t>
      </w:r>
      <w:proofErr w:type="spellStart"/>
      <w:r>
        <w:rPr>
          <w:rFonts w:ascii="Calibri" w:eastAsia="Calibri" w:hAnsi="Calibri" w:cs="Calibri"/>
          <w:color w:val="222222"/>
        </w:rPr>
        <w:t>Eds</w:t>
      </w:r>
      <w:proofErr w:type="spellEnd"/>
      <w:r>
        <w:rPr>
          <w:rFonts w:ascii="Calibri" w:eastAsia="Calibri" w:hAnsi="Calibri" w:cs="Calibri"/>
          <w:color w:val="222222"/>
        </w:rPr>
        <w:t xml:space="preserve">.). (2017). </w:t>
      </w:r>
      <w:proofErr w:type="spellStart"/>
      <w:r>
        <w:rPr>
          <w:rFonts w:ascii="Calibri" w:eastAsia="Calibri" w:hAnsi="Calibri" w:cs="Calibri"/>
          <w:color w:val="222222"/>
        </w:rPr>
        <w:t>Birds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of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Prey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Wind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Farms</w:t>
      </w:r>
      <w:proofErr w:type="spellEnd"/>
      <w:r>
        <w:rPr>
          <w:rFonts w:ascii="Calibri" w:eastAsia="Calibri" w:hAnsi="Calibri" w:cs="Calibri"/>
          <w:color w:val="222222"/>
        </w:rPr>
        <w:t>. doi:10.1007/978-3-319-53402-2</w:t>
      </w:r>
    </w:p>
    <w:p w14:paraId="5956D190" w14:textId="77777777" w:rsidR="00AD416D" w:rsidRDefault="00000000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Thaxter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CB</w:t>
      </w:r>
      <w:proofErr w:type="spellEnd"/>
      <w:r>
        <w:rPr>
          <w:rFonts w:ascii="Calibri" w:eastAsia="Calibri" w:hAnsi="Calibri" w:cs="Calibri"/>
          <w:color w:val="222222"/>
        </w:rPr>
        <w:t xml:space="preserve"> et al. 2017 </w:t>
      </w:r>
      <w:proofErr w:type="spellStart"/>
      <w:r>
        <w:rPr>
          <w:rFonts w:ascii="Calibri" w:eastAsia="Calibri" w:hAnsi="Calibri" w:cs="Calibri"/>
          <w:color w:val="222222"/>
        </w:rPr>
        <w:t>Bird</w:t>
      </w:r>
      <w:proofErr w:type="spellEnd"/>
      <w:r>
        <w:rPr>
          <w:rFonts w:ascii="Calibri" w:eastAsia="Calibri" w:hAnsi="Calibri" w:cs="Calibri"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</w:rPr>
        <w:t>bat</w:t>
      </w:r>
      <w:proofErr w:type="spellEnd"/>
      <w:r>
        <w:rPr>
          <w:rFonts w:ascii="Calibri" w:eastAsia="Calibri" w:hAnsi="Calibri" w:cs="Calibri"/>
          <w:color w:val="222222"/>
        </w:rPr>
        <w:t xml:space="preserve"> species’ </w:t>
      </w:r>
      <w:proofErr w:type="spellStart"/>
      <w:r>
        <w:rPr>
          <w:rFonts w:ascii="Calibri" w:eastAsia="Calibri" w:hAnsi="Calibri" w:cs="Calibri"/>
          <w:color w:val="222222"/>
        </w:rPr>
        <w:t>global</w:t>
      </w:r>
      <w:proofErr w:type="spellEnd"/>
      <w:r>
        <w:rPr>
          <w:rFonts w:ascii="Calibri" w:eastAsia="Calibri" w:hAnsi="Calibri" w:cs="Calibri"/>
          <w:color w:val="222222"/>
        </w:rPr>
        <w:t xml:space="preserve"> vulnerability to </w:t>
      </w:r>
      <w:proofErr w:type="spellStart"/>
      <w:r>
        <w:rPr>
          <w:rFonts w:ascii="Calibri" w:eastAsia="Calibri" w:hAnsi="Calibri" w:cs="Calibri"/>
          <w:color w:val="222222"/>
        </w:rPr>
        <w:t>collision</w:t>
      </w:r>
      <w:proofErr w:type="spellEnd"/>
      <w:r>
        <w:rPr>
          <w:rFonts w:ascii="Calibri" w:eastAsia="Calibri" w:hAnsi="Calibri" w:cs="Calibri"/>
          <w:color w:val="222222"/>
        </w:rPr>
        <w:t xml:space="preserve"> mortality </w:t>
      </w:r>
      <w:proofErr w:type="spellStart"/>
      <w:r>
        <w:rPr>
          <w:rFonts w:ascii="Calibri" w:eastAsia="Calibri" w:hAnsi="Calibri" w:cs="Calibri"/>
          <w:color w:val="222222"/>
        </w:rPr>
        <w:t>at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wind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farms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revealed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through</w:t>
      </w:r>
      <w:proofErr w:type="spellEnd"/>
      <w:r>
        <w:rPr>
          <w:rFonts w:ascii="Calibri" w:eastAsia="Calibri" w:hAnsi="Calibri" w:cs="Calibri"/>
          <w:color w:val="222222"/>
        </w:rPr>
        <w:t xml:space="preserve"> a </w:t>
      </w:r>
      <w:proofErr w:type="spellStart"/>
      <w:r>
        <w:rPr>
          <w:rFonts w:ascii="Calibri" w:eastAsia="Calibri" w:hAnsi="Calibri" w:cs="Calibri"/>
          <w:color w:val="222222"/>
        </w:rPr>
        <w:t>trait-based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assessment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</w:rPr>
        <w:t>Proc</w:t>
      </w:r>
      <w:proofErr w:type="spellEnd"/>
      <w:r>
        <w:rPr>
          <w:rFonts w:ascii="Calibri" w:eastAsia="Calibri" w:hAnsi="Calibri" w:cs="Calibri"/>
          <w:color w:val="222222"/>
        </w:rPr>
        <w:t>. R. Soc. B 284: 20170829. http://dx.doi.org/10.1098/rspb.2017.0829</w:t>
      </w:r>
    </w:p>
    <w:p w14:paraId="72B2767F" w14:textId="77777777" w:rsidR="00AD416D" w:rsidRDefault="00AD416D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4378E9A3" w14:textId="77777777" w:rsidR="00AD416D" w:rsidRDefault="00AD416D">
      <w:pPr>
        <w:shd w:val="clear" w:color="auto" w:fill="FFFFFF"/>
        <w:rPr>
          <w:rFonts w:ascii="Calibri" w:eastAsia="Calibri" w:hAnsi="Calibri" w:cs="Calibri"/>
          <w:color w:val="222222"/>
        </w:rPr>
      </w:pPr>
    </w:p>
    <w:sectPr w:rsidR="00AD416D" w:rsidSect="00A53CD9">
      <w:pgSz w:w="11909" w:h="16834"/>
      <w:pgMar w:top="1440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F0DA3"/>
    <w:multiLevelType w:val="multilevel"/>
    <w:tmpl w:val="AFC21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535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6D"/>
    <w:rsid w:val="003D2A96"/>
    <w:rsid w:val="00A53CD9"/>
    <w:rsid w:val="00A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66451"/>
  <w15:docId w15:val="{606F7FBD-CA09-4B25-9C26-8BEC84F7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4052</Characters>
  <Application>Microsoft Office Word</Application>
  <DocSecurity>0</DocSecurity>
  <Lines>64</Lines>
  <Paragraphs>16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Belfín</cp:lastModifiedBy>
  <cp:revision>2</cp:revision>
  <dcterms:created xsi:type="dcterms:W3CDTF">2024-11-06T12:12:00Z</dcterms:created>
  <dcterms:modified xsi:type="dcterms:W3CDTF">2024-11-06T12:12:00Z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cd1102bb7b62e47ce81f21c38bbb3d165f710f8fe41f1945b8f0ba9164cd646d</vt:lpwstr>
  </property>
</Properties>
</file>